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Immunolocalization of ABCG5 and ABCG8 in human liver sections. Panel A shows the staining pattern of ABCG5 and panel B that for ABCG8. The pre-immune controls for both antibodies are as marked and shown in the top right hand corners of each panel. The top panels of each section are at low magnification (bar is 50 μm) and the bottom panels at high magnification (10 μm). The images for ABCG5 and ABCG8 were visualised with red and green colors respectively using Adobe Photoshop (Adobe, Cupertino, CA). The left panels show hematoxylin stained phase contrast images and the middle panels show the fluorescence images after immune serum staining. The bottom right panel of each section shows the merged images of phase contrast and the fluorescence signals. ABCG5 was readily detectable in canalicular cells and at higher magnification seemed to be apical in expression (panel A). On the other hand, ABCG8 was more readily detectable in cells lining the bile ducts (panel B, top panels), as well as in canalicular cells; although its cellular expression appeared more diffuse (see Text for discussion).</w:t>
        <w:br/>
      </w:r>
    </w:p>
    <w:p>
      <w:r>
        <w:t xml:space="preserve">Question:  What is the function of ABCG8 in the liver? </w:t>
        <w:br/>
        <w:t xml:space="preserve"> </w:t>
        <w:br/>
        <w:t xml:space="preserve">A: To promote bile secretion </w:t>
        <w:br/>
        <w:t xml:space="preserve">B: To increase cholesterol absorption </w:t>
        <w:br/>
        <w:t xml:space="preserve">C: To reduce the absorption of plant sterols </w:t>
        <w:br/>
        <w:t xml:space="preserve">D: There is no known function of ABCG8. </w:t>
        <w:br/>
      </w:r>
    </w:p>
    <w:p>
      <w:r>
        <w:t>Answer:  C: To reduce the absorption of plant sterols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