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Immunolocalization of ABCG5 and ABCG8 in human liver sections. Panel A shows the staining pattern of ABCG5 and panel B that for ABCG8. The pre-immune controls for both antibodies are as marked and shown in the top right hand corners of each panel. The top panels of each section are at low magnification (bar is 50 μm) and the bottom panels at high magnification (10 μm). The images for ABCG5 and ABCG8 were visualised with red and green colors respectively using Adobe Photoshop (Adobe, Cupertino, CA). The left panels show hematoxylin stained phase contrast images and the middle panels show the fluorescence images after immune serum staining. The bottom right panel of each section shows the merged images of phase contrast and the fluorescence signals. ABCG5 was readily detectable in canalicular cells and at higher magnification seemed to be apical in expression (panel A). On the other hand, ABCG8 was more readily detectable in cells lining the bile ducts (panel B, top panels), as well as in canalicular cells; although its cellular expression appeared more diffuse (see Text for discussion).</w:t>
        <w:br/>
      </w:r>
    </w:p>
    <w:p>
      <w:r>
        <w:t xml:space="preserve">Question:  Which antibody showed a more diffuse cellular expression? </w:t>
        <w:br/>
        <w:t xml:space="preserve"> </w:t>
        <w:br/>
        <w:t xml:space="preserve">A: ABCG5 </w:t>
        <w:br/>
        <w:t xml:space="preserve">B: Both antibodies had the same cellular expression. </w:t>
        <w:br/>
        <w:t xml:space="preserve">C: ABCG8 </w:t>
        <w:br/>
        <w:t xml:space="preserve">D: The passage does not provide enough information to answer the question. </w:t>
        <w:br/>
      </w:r>
    </w:p>
    <w:p>
      <w:r>
        <w:t>Answer:  C: ABCG8.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