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Five Newly Identified Motifs Function as Pharyngeal Enhancers(A–C) Nomarski differential contrast interference images of embryos representing three different stages of embryonic development: (A) “early” development, when the pharynx primordium is formed, (B) “mid” development, when the pharynx has completed cell division and attached to the presumptive buccal cavity, and (C) “late” development, when pharynx development is almost complete and the embryo is about to hatch. Images on the left are of “early” embryos, images in the middle are of “mid” embryos, and images on the right are of “late” embryos.(D–U) Representative transgenic embryos showing expression from reporter constructs containing the Δpes-10 promoter alone (D–F) or with insertion of three copies of Early-1 (G–I), Early-2 (J–L), Late-2 (M–O), P-1 (P–R), or P-2 (S–U). Dashed lines indicate the outline of the developing pharynx.</w:t>
        <w:br/>
      </w:r>
    </w:p>
    <w:p>
      <w:r>
        <w:t xml:space="preserve">Question:  What does the dashed line in the transgenic embryos represent? </w:t>
        <w:br/>
        <w:t xml:space="preserve"> </w:t>
        <w:br/>
        <w:t xml:space="preserve">A: The outline of the developing pharynx </w:t>
        <w:br/>
        <w:t xml:space="preserve">B: The outline of the developing buccal cavity </w:t>
        <w:br/>
        <w:t xml:space="preserve">C: The outline of the developing stomach </w:t>
        <w:br/>
        <w:t xml:space="preserve">D: The outline of the developing intestine </w:t>
        <w:br/>
      </w:r>
    </w:p>
    <w:p>
      <w:r>
        <w:t xml:space="preserve">Answer:  The outline of the developing pharynx.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