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CT scan of the pelvis revealing gas in the bladder and the bladder wall.</w:t>
        <w:br/>
      </w:r>
    </w:p>
    <w:p>
      <w:r>
        <w:t>Question:  What is the imaging modality used in the diagnosis described above?</w:t>
        <w:br/>
        <w:t xml:space="preserve"> </w:t>
        <w:br/>
        <w:t xml:space="preserve">A: MRI </w:t>
        <w:br/>
        <w:t xml:space="preserve">B: PET </w:t>
        <w:br/>
        <w:t xml:space="preserve">C: CT Scan </w:t>
        <w:br/>
        <w:t xml:space="preserve">D: X-ray </w:t>
        <w:br/>
      </w:r>
    </w:p>
    <w:p>
      <w:r>
        <w:t>Answer:  C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