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magnetic resonance imaging demonstrating the tumor beneath the left kidney.</w:t>
        <w:br/>
      </w:r>
    </w:p>
    <w:p>
      <w:r>
        <w:t xml:space="preserve">Question:  Where is the tumor located? </w:t>
        <w:br/>
        <w:t xml:space="preserve"> </w:t>
        <w:br/>
        <w:t xml:space="preserve">A: Beneath the right kidney </w:t>
        <w:br/>
        <w:t xml:space="preserve">B: Above the left kidney </w:t>
        <w:br/>
        <w:t xml:space="preserve">C: To the left of the left kidney </w:t>
        <w:br/>
        <w:t xml:space="preserve">D: Beneath the left kidney  </w:t>
        <w:br/>
      </w:r>
    </w:p>
    <w:p>
      <w:r>
        <w:t>Answer:  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