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Coronal magnetic resonance imaging demonstrating the tumor beneath the left kidney.</w:t>
        <w:br/>
      </w:r>
    </w:p>
    <w:p>
      <w:r>
        <w:t xml:space="preserve">Question:  Is the imaging technique used invasive or noninvasive? </w:t>
        <w:br/>
        <w:t xml:space="preserve"> </w:t>
        <w:br/>
        <w:t xml:space="preserve">A: Invasive </w:t>
        <w:br/>
        <w:t xml:space="preserve">B: Noninvasive </w:t>
        <w:br/>
        <w:t xml:space="preserve">C: Partially invasive </w:t>
        <w:br/>
        <w:t xml:space="preserve">D: Insufficient information is provided. 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