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abdomen showing the involvement of abdominal wall muscles and adhesions to neighboring intestines.</w:t>
        <w:br/>
      </w:r>
    </w:p>
    <w:p>
      <w:r>
        <w:t xml:space="preserve">Question: What body part was scanned in order to diagnose the condition? </w:t>
        <w:br/>
        <w:t xml:space="preserve"> </w:t>
        <w:br/>
        <w:t xml:space="preserve">A:Head and neck </w:t>
        <w:br/>
        <w:t xml:space="preserve">B:Chest </w:t>
        <w:br/>
        <w:t xml:space="preserve">C:Abdomen </w:t>
        <w:br/>
        <w:t xml:space="preserve">D:Legs </w:t>
        <w:br/>
      </w:r>
    </w:p>
    <w:p>
      <w:r>
        <w:t>Answer:  C:Abdomen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