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X-ray showing the intravascular catheter being fluoroscopically removed by means of a special endo-vessel grasper.</w:t>
        <w:br/>
      </w:r>
    </w:p>
    <w:p>
      <w:r>
        <w:t xml:space="preserve">Question:  How is the intravascular catheter being removed in the X-ray? </w:t>
        <w:br/>
        <w:t xml:space="preserve"> </w:t>
        <w:br/>
        <w:t xml:space="preserve">A: Surgically </w:t>
        <w:br/>
        <w:t xml:space="preserve">B: Chemically </w:t>
        <w:br/>
        <w:t xml:space="preserve">C: By means of a special endo-vessel grasper </w:t>
        <w:br/>
        <w:t xml:space="preserve">D: None of the above. </w:t>
        <w:br/>
      </w:r>
    </w:p>
    <w:p>
      <w:r>
        <w:t>Answer:  C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