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X-ray showing the intravascular catheter being fluoroscopically removed by means of a special endo-vessel grasper.</w:t>
        <w:br/>
      </w:r>
    </w:p>
    <w:p>
      <w:r>
        <w:t xml:space="preserve">Question:  What is the location of the intravascular catheter in the X-ray? </w:t>
        <w:br/>
        <w:t xml:space="preserve"> </w:t>
        <w:br/>
        <w:t xml:space="preserve">A: It's not visible in the X-ray </w:t>
        <w:br/>
        <w:t xml:space="preserve">B: It is in the lungs </w:t>
        <w:br/>
        <w:t xml:space="preserve">C: It is in the stomach </w:t>
        <w:br/>
        <w:t xml:space="preserve">D: It is intravascular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