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3D model of the tetrameric Fab anti-ICAM-1 molecule CFY196 [26]. Each identical subunit is represented by a different color.</w:t>
        <w:br/>
      </w:r>
    </w:p>
    <w:p>
      <w:r>
        <w:t xml:space="preserve">Question:  What type of molecule is CFY196? </w:t>
        <w:br/>
        <w:t xml:space="preserve"> </w:t>
        <w:br/>
        <w:t xml:space="preserve">A: Protein </w:t>
        <w:br/>
        <w:t xml:space="preserve">B: Carbohydrate </w:t>
        <w:br/>
        <w:t xml:space="preserve">C: Lipid </w:t>
        <w:br/>
        <w:t xml:space="preserve">D: Nucleic Acid </w:t>
        <w:br/>
      </w:r>
    </w:p>
    <w:p>
      <w:r>
        <w:t>Answer: 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