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Radiograph of the pelvis showing a well-circumscribed osteolytic lesion in the left iliac bone; it is sharply marginated with a thin sclerotic rim and without any matrix calcifications.</w:t>
        <w:br/>
      </w:r>
    </w:p>
    <w:p>
      <w:r>
        <w:t xml:space="preserve">Question:  What type of lesion is shown in the radiograph? </w:t>
        <w:br/>
        <w:br/>
        <w:t xml:space="preserve">A:osteolytic </w:t>
        <w:br/>
        <w:t xml:space="preserve">B:osteoblastic </w:t>
        <w:br/>
        <w:t xml:space="preserve">C:chondroid </w:t>
        <w:br/>
        <w:t xml:space="preserve">D:fibrous </w:t>
        <w:br/>
      </w:r>
    </w:p>
    <w:p>
      <w:r>
        <w:t>Answer: A:osteolytic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