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Radiograph of the pelvis showing a well-circumscribed osteolytic lesion in the left iliac bone; it is sharply marginated with a thin sclerotic rim and without any matrix calcifications.</w:t>
        <w:br/>
      </w:r>
    </w:p>
    <w:p>
      <w:r>
        <w:t xml:space="preserve">Question:  Is there any matrix calcifications present in the lesion? </w:t>
        <w:br/>
        <w:br/>
        <w:t xml:space="preserve">A:yes </w:t>
        <w:br/>
        <w:t xml:space="preserve">B:no </w:t>
        <w:br/>
      </w:r>
    </w:p>
    <w:p>
      <w:r>
        <w:t>Answer: B:no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