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Transient expression of GFP and GFP fusion proteins in BY-2 tobacco cells. (A) GFP protein [35SΩ-sGFP (S65T)]; (B) Arabidopsis chloroplast targeting signal (pt)-GFP fusion protein [35SΩ-pt-sGFP (S65T)]; (C) putative localization signal of GGPP synthase-GFP fusion protein [35SΩ-GGPP synthase-sGFP (S65T)]</w:t>
        <w:br/>
      </w:r>
    </w:p>
    <w:p>
      <w:r>
        <w:t xml:space="preserve">Question: What is sGFP? </w:t>
        <w:br/>
        <w:t xml:space="preserve"> </w:t>
        <w:br/>
        <w:t xml:space="preserve">A: A protein in tobacco cells. </w:t>
        <w:br/>
        <w:t xml:space="preserve">B: A chloroplast targeting signal </w:t>
        <w:br/>
        <w:t xml:space="preserve">C: A putative localization signal of GGPP synthase </w:t>
        <w:br/>
        <w:t xml:space="preserve">D: A variant of GFP. </w:t>
        <w:br/>
      </w:r>
    </w:p>
    <w:p>
      <w:r>
        <w:t>Answer:  D: A variant of GFP.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