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Transient expression of GFP and GFP fusion proteins in BY-2 tobacco cells. (A) GFP protein [35SΩ-sGFP (S65T)]; (B) Arabidopsis chloroplast targeting signal (pt)-GFP fusion protein [35SΩ-pt-sGFP (S65T)]; (C) putative localization signal of GGPP synthase-GFP fusion protein [35SΩ-GGPP synthase-sGFP (S65T)]</w:t>
        <w:br/>
      </w:r>
    </w:p>
    <w:p>
      <w:r>
        <w:t xml:space="preserve">Question: What type of fusion protein is pt-sGFP? </w:t>
        <w:br/>
        <w:t xml:space="preserve"> </w:t>
        <w:br/>
        <w:t xml:space="preserve">A: A protein derived from tobacco cells. </w:t>
        <w:br/>
        <w:t xml:space="preserve">B: A chloroplast-GGPP synthase fusion protein. </w:t>
        <w:br/>
        <w:t xml:space="preserve">C: A Arabidopsis-GFP fusion protein. </w:t>
        <w:br/>
        <w:t xml:space="preserve">D: A chloroplast targeting signal-GFP fusion protein </w:t>
        <w:br/>
      </w:r>
    </w:p>
    <w:p>
      <w:r>
        <w:t>Answer:  D: A chloroplast targeting signal-GFP fusion protein.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