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FRAP of HP1–GFP Reveals a Dynamic Association with HeterochromatinA fraction of a heterochromatic cluster (arrowhead) was bleached by a laser pulse, and recovery of fluorescence was monitored by time-lapse imaging. Images were kindly provided by Thierry Cheutin and Tom Misteli.</w:t>
        <w:br/>
      </w:r>
    </w:p>
    <w:p>
      <w:r>
        <w:t xml:space="preserve">Question: What was bleached in the experiment? </w:t>
        <w:br/>
        <w:t xml:space="preserve"> </w:t>
        <w:br/>
        <w:t xml:space="preserve">A: A heterochromatic cluster </w:t>
        <w:br/>
        <w:t xml:space="preserve">B: A homochromatic cluster </w:t>
        <w:br/>
        <w:t xml:space="preserve">C: The entire cell </w:t>
        <w:br/>
        <w:t xml:space="preserve">D: The cell membrane </w:t>
        <w:br/>
      </w:r>
    </w:p>
    <w:p>
      <w:r>
        <w:t>Answer:  A: A heterochromatic cluster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