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Pelvic Nodal StagingNodal staging in patient with colorectal cancer. A PET scan using 18FDG as a tracer (A) and a CT scan (B) were interpreted as negative for nodal metastases. LMRI identified six small pelvic lymph nodes ([C] and [D]; red arrowheads), which had magnetic parameters of malignancy. Semiautomated reconstruction (E) identifies multisegmental metastases, subsequently proven histologically (F). For 3D reconstruction of pelvic nodal anatomy see Video 1.</w:t>
        <w:br/>
      </w:r>
    </w:p>
    <w:p>
      <w:r>
        <w:t xml:space="preserve">Question:  How many small pelvic lymph nodes were identified by LMRI? </w:t>
        <w:br/>
        <w:t xml:space="preserve"> </w:t>
        <w:br/>
        <w:t xml:space="preserve">A: Three </w:t>
        <w:br/>
        <w:t xml:space="preserve">B: Four </w:t>
        <w:br/>
        <w:t xml:space="preserve">C: Five </w:t>
        <w:br/>
        <w:t xml:space="preserve">D: Six </w:t>
        <w:br/>
      </w:r>
    </w:p>
    <w:p>
      <w:r>
        <w:t>Answer:  D: Six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