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Stereo Representations of the SARS s2m RNA Structure(A) The overall SARS s2m RNA three-dimensional structure and (B) a detailed view of tertiary contacts the and [Mg(H2O)5]2+ binding sites in the context of the experimentally phased electron density map (dark blue). The [Mg(H2O)5]2+ complex ions, depicted as white octahedra, bind to the pro-R and pro-S phosphate oxygen atoms of A(12). An extensive network of potential hydrogen bonds between the metal-coordinated water molecules and the RNA is shown as yellow dotted lines.</w:t>
        <w:br/>
      </w:r>
    </w:p>
    <w:p>
      <w:r>
        <w:t xml:space="preserve">Question:  What is the color of the experimentally phased electron density map shown in panel B of the Stereo Representation figure? </w:t>
        <w:br/>
        <w:t xml:space="preserve"> </w:t>
        <w:br/>
        <w:t xml:space="preserve">A: Dark blue </w:t>
        <w:br/>
        <w:t xml:space="preserve">B: White </w:t>
        <w:br/>
        <w:t xml:space="preserve">C: Yellow </w:t>
        <w:br/>
        <w:t xml:space="preserve">D: Green </w:t>
        <w:br/>
      </w:r>
    </w:p>
    <w:p>
      <w:r>
        <w:t>Answer:  Dark blue.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