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results of group analysis. Statistical parametric maps of the average neural activity during JSL comprehension compared with rest are shown in standard anatomical space, combining hearing signers (left column), early-deaf signers (Early Deaf; second column) and late-deaf signers (Late Deaf; third column). The region of interest was confined to the temporal cortex bilaterally. The three-dimensional information was collapsed into two-dimensional sagittal and transverse images (that is, maximum-intensity projections viewed from the right and top of the brain). A direct comparison between the early- and late-deaf groups is also shown (E – L, right column). The statistical threshold is P &lt; 0.001 (uncorrected). Right bottom, the group difference of the task-related activation (E – L) was superimposed on sagittal and coronal sections of T1-weighted high-resolution MRIs unrelated to the subjects of the present study. fMRI data were normalized in stereotaxic space. The blue lines indicate the projections of each section that cross at (-52, -22, -2). The black arrowhead indicates the STS. Bottom middle, the percent MR signal increase during JSL comprehension compared with the rest condition in the STS (-52, -22, -2) in hearing signers (H), early-deaf (E) and late-deaf signers (L). There was a significant group effect (F(2, 14) = 23.5, P &lt; 0.001). * indicates P &lt; 0.001, + indicates P = 0.001 (Scheffe's post hoc test). Bottom left, task-related activation in the deaf (early + late) groups. The blue lines indicate the projections of each section that cross at (-56, -26, 4). In the deaf subjects, the superior temporal cortices are extensively activated bilaterally.</w:t>
        <w:br/>
      </w:r>
    </w:p>
    <w:p>
      <w:r>
        <w:t xml:space="preserve">Question: What is the significance of the black arrowhead in the image? </w:t>
        <w:br/>
        <w:t xml:space="preserve"> </w:t>
        <w:br/>
        <w:t xml:space="preserve">A: It marks the point of intersection between the temporal and parietal cortices. </w:t>
        <w:br/>
        <w:t xml:space="preserve">B: It indicates the direction of neural activity. </w:t>
        <w:br/>
        <w:t xml:space="preserve">C: It represents the location of the STS. </w:t>
        <w:br/>
        <w:t xml:space="preserve">D: It shows the point of maximum-intensity. </w:t>
        <w:br/>
      </w:r>
    </w:p>
    <w:p>
      <w:r>
        <w:t>Answer:  C: It represents the location of the 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