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results of group analysis. Statistical parametric maps of the average neural activity during JSL comprehension compared with rest are shown in standard anatomical space, combining hearing signers (left column), early-deaf signers (Early Deaf; second column) and late-deaf signers (Late Deaf; third column). The region of interest was confined to the temporal cortex bilaterally. The three-dimensional information was collapsed into two-dimensional sagittal and transverse images (that is, maximum-intensity projections viewed from the right and top of the brain). A direct comparison between the early- and late-deaf groups is also shown (E – L, right column). The statistical threshold is P &lt; 0.001 (uncorrected). Right bottom, the group difference of the task-related activation (E – L) was superimposed on sagittal and coronal sections of T1-weighted high-resolution MRIs unrelated to the subjects of the present study. fMRI data were normalized in stereotaxic space. The blue lines indicate the projections of each section that cross at (-52, -22, -2). The black arrowhead indicates the STS. Bottom middle, the percent MR signal increase during JSL comprehension compared with the rest condition in the STS (-52, -22, -2) in hearing signers (H), early-deaf (E) and late-deaf signers (L). There was a significant group effect (F(2, 14) = 23.5, P &lt; 0.001). * indicates P &lt; 0.001, + indicates P = 0.001 (Scheffe's post hoc test). Bottom left, task-related activation in the deaf (early + late) groups. The blue lines indicate the projections of each section that cross at (-56, -26, 4). In the deaf subjects, the superior temporal cortices are extensively activated bilaterally.</w:t>
        <w:br/>
      </w:r>
    </w:p>
    <w:p>
      <w:r>
        <w:t xml:space="preserve">Question: What is the percent MR signal increase during JSL comprehension in the STS in late-deaf signers? </w:t>
        <w:br/>
        <w:t xml:space="preserve"> </w:t>
        <w:br/>
        <w:t xml:space="preserve">A: There is no percent MR signal increase. </w:t>
        <w:br/>
        <w:t xml:space="preserve">B: There is a significant percent MR signal increase. </w:t>
        <w:br/>
        <w:t xml:space="preserve">C: The data is missing. </w:t>
        <w:br/>
        <w:t xml:space="preserve">D: It is not mentioned in the text. </w:t>
        <w:br/>
      </w:r>
    </w:p>
    <w:p>
      <w:r>
        <w:t>Answer:  B: There is a significant percent MR signal increase.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