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Neuronal marker expression in CbCln3+/+ cells Characterization of CbCln3+/+ cells by immunofluorescence with marker antibodies is shown. CbCln3+/+ precursors exhibit nestin expression (a) but not GFAP expression (b), consistent with a neuronal precursor identity. Upon stimulation with a differentiation cocktail (see Methods), CbCln3+/+ cells achieved neuron-like morphology, with rounded cell bodies and extension of processes, and MAP2 (c) and NeuN (d) expression was increased. CbCln3+/+ cells are negative for the Purkinje neuron marker calbindin (e). CbCln3+/Δex7/8 and CbCln3Δex7/8/Δex7/8 cell lines exhibited identical marker immunofluorescence results. a, b) 20 × magnification; c, d, e) 40 × magnification.</w:t>
        <w:br/>
      </w:r>
    </w:p>
    <w:p>
      <w:r>
        <w:t xml:space="preserve">Question:  What marker antibodies were used to characterize CbCln3+/+ cells by immunofluorescence? </w:t>
        <w:br/>
        <w:t xml:space="preserve"> </w:t>
        <w:br/>
        <w:t xml:space="preserve">A: MAP2 and NeuN </w:t>
        <w:br/>
        <w:t xml:space="preserve">B: GFAP and Nestin </w:t>
        <w:br/>
        <w:t xml:space="preserve">C: Calbindin and NeuN </w:t>
        <w:br/>
        <w:t xml:space="preserve">D: GFAP and Calbindin </w:t>
        <w:br/>
      </w:r>
    </w:p>
    <w:p>
      <w:r>
        <w:t>Answer:  B: GFAP and Nestin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