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Neuronal marker expression in CbCln3+/+ cells Characterization of CbCln3+/+ cells by immunofluorescence with marker antibodies is shown. CbCln3+/+ precursors exhibit nestin expression (a) but not GFAP expression (b), consistent with a neuronal precursor identity. Upon stimulation with a differentiation cocktail (see Methods), CbCln3+/+ cells achieved neuron-like morphology, with rounded cell bodies and extension of processes, and MAP2 (c) and NeuN (d) expression was increased. CbCln3+/+ cells are negative for the Purkinje neuron marker calbindin (e). CbCln3+/Δex7/8 and CbCln3Δex7/8/Δex7/8 cell lines exhibited identical marker immunofluorescence results. a, b) 20 × magnification; c, d, e) 40 × magnification.</w:t>
        <w:br/>
      </w:r>
    </w:p>
    <w:p>
      <w:r>
        <w:t xml:space="preserve">Question:  What is the identity of CbCln3+/+ precursors based on the marker expression? </w:t>
        <w:br/>
        <w:t xml:space="preserve"> </w:t>
        <w:br/>
        <w:t xml:space="preserve">A: Neuronal precursor </w:t>
        <w:br/>
        <w:t xml:space="preserve">B: Astrocyte precursor </w:t>
        <w:br/>
        <w:t xml:space="preserve">C: Oligodendrocyte precursor </w:t>
        <w:br/>
        <w:t xml:space="preserve">D: Purkinje neuron </w:t>
        <w:br/>
      </w:r>
    </w:p>
    <w:p>
      <w:r>
        <w:t>Answer:  A: Neuronal precursor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