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Microscopic appearance of the penile lesion demonstrating a nest of atypical malignant cells (hematoxylin-eosin stain).</w:t>
        <w:br/>
      </w:r>
    </w:p>
    <w:p>
      <w:r>
        <w:t xml:space="preserve">Question:  What is the appearance of the lesion in the image? </w:t>
        <w:br/>
        <w:t xml:space="preserve"> </w:t>
        <w:br/>
        <w:t xml:space="preserve">A: Normal </w:t>
        <w:br/>
        <w:t xml:space="preserve">B: Benign </w:t>
        <w:br/>
        <w:t xml:space="preserve">C: Atypical </w:t>
        <w:br/>
        <w:t xml:space="preserve">D: Metastatic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