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Microscopic appearance of the penile lesion demonstrating a nest of atypical malignant cells (hematoxylin-eosin stain).</w:t>
        <w:br/>
      </w:r>
    </w:p>
    <w:p>
      <w:r>
        <w:t xml:space="preserve">Question:  What is the content of the image? </w:t>
        <w:br/>
        <w:t xml:space="preserve"> </w:t>
        <w:br/>
        <w:t xml:space="preserve">A: Cardiac muscle cells </w:t>
        <w:br/>
        <w:t xml:space="preserve">B: Neurons </w:t>
        <w:br/>
        <w:t xml:space="preserve">C: Malignant cells </w:t>
        <w:br/>
        <w:t xml:space="preserve">D: Red blood cells </w:t>
        <w:br/>
      </w:r>
    </w:p>
    <w:p>
      <w:r>
        <w:t xml:space="preserve">Answer:  C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