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Two-dimensional intracardiac echocardiography images showing part of Koch's triangle between the tricuspid valve and the ostium of the coronary sinus under four different conditions. A: Native 2D horizontal cross-sectional echocardiography image before ablation. B: The same region before ablation with use of echocontrast. C: The same region after radiofrequency energy ablation without echocontrast infusion. A crater as an indirect sign of the ablation lesion (arrow) can be seen on the endocardial surface at the atrial side adjacent to the tricuspid valve. D: The same region after radiofrequency energy ablation and during echocontrast infusion. The ablation lesion (arrow) is visualized as a low contrast area within the atrial myocardial tissue. A crater can be seen on the atrial side adjacent to the tricuspid valve. In both C and D situations (post-ablation) there is significant swelling of the ablated region compared with pre-ablation situations (A and B). ICE = central artifact of the intracardiac echocardiography catheter, TV = tricuspid valve, RA = right atrium, CSos = ostium of the coronary sinus</w:t>
        <w:br/>
      </w:r>
    </w:p>
    <w:p>
      <w:r>
        <w:t xml:space="preserve">Question: What is the purpose of using echocontrast in the images? </w:t>
        <w:br/>
        <w:t xml:space="preserve"> </w:t>
        <w:br/>
        <w:t xml:space="preserve">A: To highlight the coronary sinus </w:t>
        <w:br/>
        <w:t xml:space="preserve">B: To identify the tricuspid valve </w:t>
        <w:br/>
        <w:t xml:space="preserve">C: To show the presence of an ablation lesion </w:t>
        <w:br/>
        <w:t xml:space="preserve">D: To create a deeper image of the heart </w:t>
        <w:br/>
      </w:r>
    </w:p>
    <w:p>
      <w:r>
        <w:t xml:space="preserve">Answer:  To show the presence of an ablation lesion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