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High resolution live imaging of the organs of CAG::H2B-EGFP adult mice. Confocal images of freshly isolated organs from a 6 week old adult male hemizygous CAG::H2B-EGFP Tg/+ animal illustrate the widespread nuclear localized expression of the histone fusion. A transverse cut was made through each organ and the cut surface was placed closest to the objective lens and imaged. Cell tracker orange was used as a vital cytoplasmic counter stain. The panels show rendered confocal z-stacks imaged through 80 μm of the brain using a 20x plan-apo objective (a-c), 568 μm of the heart using a 5x fluar objective (d-f), 142 μm of a lung lobe using a 5x fluar objective (g-i) and 346 μm of a kidney using a 5x fluar objective low power view (j-l), and high power view (m-o). Insets in panels a and d show the region of the brain and heart imaged, respectively. High resolution images of the kidney (m-o) illustrate electronic magnification of the data shown in j-l. Bron, bronchus; glom, glomeruus; med, medulla; sept, septum; ub, ureteric bud; ven, ventricle. Areas of increased fluorescence in the red channel are an artefact due to saturated pixels in regions of the sample closest to the objective.</w:t>
        <w:br/>
      </w:r>
    </w:p>
    <w:p>
      <w:r>
        <w:t xml:space="preserve">Question: What is the CAG::H2B-EGFP Tg/+ animal used for? </w:t>
        <w:br/>
        <w:t xml:space="preserve"> </w:t>
        <w:br/>
        <w:t xml:space="preserve">A: Exploring a new therapy for cancer </w:t>
        <w:br/>
        <w:t xml:space="preserve">B: Studying the effects of a new drug on the organs </w:t>
        <w:br/>
        <w:t xml:space="preserve">C: Synthetic biology </w:t>
        <w:br/>
        <w:t xml:space="preserve">D: Visualization of histone fusion expression in organs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