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High resolution live imaging of the organs of CAG::H2B-EGFP adult mice. Confocal images of freshly isolated organs from a 6 week old adult male hemizygous CAG::H2B-EGFP Tg/+ animal illustrate the widespread nuclear localized expression of the histone fusion. A transverse cut was made through each organ and the cut surface was placed closest to the objective lens and imaged. Cell tracker orange was used as a vital cytoplasmic counter stain. The panels show rendered confocal z-stacks imaged through 80 μm of the brain using a 20x plan-apo objective (a-c), 568 μm of the heart using a 5x fluar objective (d-f), 142 μm of a lung lobe using a 5x fluar objective (g-i) and 346 μm of a kidney using a 5x fluar objective low power view (j-l), and high power view (m-o). Insets in panels a and d show the region of the brain and heart imaged, respectively. High resolution images of the kidney (m-o) illustrate electronic magnification of the data shown in j-l. Bron, bronchus; glom, glomeruus; med, medulla; sept, septum; ub, ureteric bud; ven, ventricle. Areas of increased fluorescence in the red channel are an artefact due to saturated pixels in regions of the sample closest to the objective.</w:t>
        <w:br/>
      </w:r>
    </w:p>
    <w:p>
      <w:r>
        <w:t xml:space="preserve">Question:  Which objective was used to image the brain? </w:t>
        <w:br/>
        <w:t xml:space="preserve"> </w:t>
        <w:br/>
        <w:t xml:space="preserve">A: 5x fluar objective </w:t>
        <w:br/>
        <w:t xml:space="preserve">B: 20x plan-apo objective </w:t>
        <w:br/>
        <w:t xml:space="preserve">C: A high power lens </w:t>
        <w:br/>
        <w:t xml:space="preserve">D: The passage does not give this information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