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(A-C): Secondary invagination sites are surrounded by sheath cells. Electron micrographs of transverse sections through prosomal hemi-neuromeres. (A,B) Invagination sites (arrows) are surrounded by sheath cells (asterisks) that appear translucent in the electron microscope. The sheath cells extend processes (arrowhead) that enwrap the individual invagination sites. (C) Sheath cells that are located in the apical cell layer form bizarre shapes that extend into the cell free space at the ventral side of the embryo (arrowhead). The sheath cells are labeled with asterisks, the arrow points to an invagination site.</w:t>
        <w:br/>
      </w:r>
    </w:p>
    <w:p>
      <w:r>
        <w:t xml:space="preserve">Question:  In what part of the embryo can the sheath cells be found? </w:t>
        <w:br/>
        <w:t xml:space="preserve"> </w:t>
        <w:br/>
        <w:t xml:space="preserve">A: dorsal side </w:t>
        <w:br/>
        <w:t xml:space="preserve">B: anterior side </w:t>
        <w:br/>
        <w:t xml:space="preserve">C: apical cell layer </w:t>
        <w:br/>
        <w:t xml:space="preserve">D: lateral side </w:t>
        <w:br/>
      </w:r>
    </w:p>
    <w:p>
      <w:r>
        <w:t>Answer:  C: apical cell layer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