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results of chest HRCT examination in a SARS patient in the convalescent phase, showing marked reversal of pulmonary fibrosis.</w:t>
        <w:br/>
      </w:r>
    </w:p>
    <w:p>
      <w:r>
        <w:t>Question:  What does SARS stand for?</w:t>
        <w:br/>
        <w:t xml:space="preserve"> </w:t>
        <w:br/>
        <w:t xml:space="preserve">A: Secret Access to Resident Spaces </w:t>
        <w:br/>
        <w:t xml:space="preserve">B: Severe Acute Respiratory System </w:t>
        <w:br/>
        <w:t xml:space="preserve">C: Special Airborne Respiratory Syndrome </w:t>
        <w:br/>
        <w:t xml:space="preserve">D: Sensational Acute Respiratory Sickness </w:t>
        <w:br/>
      </w:r>
    </w:p>
    <w:p>
      <w:r>
        <w:t xml:space="preserve">Answer:  B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