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results of chest HRCT examination in a SARS patient in the convalescent phase, showing marked reversal of pulmonary fibrosis.</w:t>
        <w:br/>
      </w:r>
    </w:p>
    <w:p>
      <w:r>
        <w:t>Question:  What does marked reversal of pulmonary fibrosis mean?</w:t>
        <w:br/>
        <w:t xml:space="preserve"> </w:t>
        <w:br/>
        <w:t xml:space="preserve">A: The scarring has progressed further </w:t>
        <w:br/>
        <w:t xml:space="preserve">B: The scarring has disappeared completely </w:t>
        <w:br/>
        <w:t xml:space="preserve">C: The scarring has decreased significantly </w:t>
        <w:br/>
        <w:t xml:space="preserve">D: The scarring has caused complete malfunction of the lungs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