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Caption: </w:t>
        <w:br/>
        <w:t>Immunohistochemical staining of VEGF-C in biopsied specimens (upper panel) and hematoxylin-eosin (H&amp;E) staining, immunohistochemical staining of cytokeratin and VEGF-C in metastastic lymph node (middle and lower panel). a, VEGF-C positive type in biopsied specimens. b, VEGF-C negative type in biopsied specimens. c, f, hematoxylin-eosin (H&amp;E) staining in metastastic lymph node. d, g, immunohistochemical staining of cytokeratin in metastastic lymph node. e, VEGF-C positive type in metastastic lymph node. h, VEGF-C negative type in metastastic lymph node.</w:t>
        <w:br/>
      </w:r>
    </w:p>
    <w:p>
      <w:r>
        <w:t xml:space="preserve">Question: What was the purpose of immunohistochemical staining of VEGF-C? </w:t>
        <w:br/>
        <w:t xml:space="preserve"> </w:t>
        <w:br/>
        <w:t xml:space="preserve">A:to observe the biological function of VEGF-C </w:t>
        <w:br/>
        <w:t xml:space="preserve">B:to detect VEGF-C in metastatic lymph node </w:t>
        <w:br/>
        <w:t xml:space="preserve">C:to visualize VEGF-C in biopsied specimens </w:t>
        <w:br/>
        <w:t xml:space="preserve">D:to diagnose cancer in patients </w:t>
        <w:br/>
      </w:r>
    </w:p>
    <w:p>
      <w:r>
        <w:t>Answer:  B:to detect VEGF-C in metastatic lymph node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