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corneal stroma in a case of fungal keratitis shows diffuse TUNEL positivity in the zone of inflammation (*) as well as discrete positive staining in the peripheral keratocytes away from zone of inflammation (arrow head) (TUNEL, ×250) [Left]. The higher magnification of the same shows TUNEL positive nuclei of the keratocyte (Arrow) in a clean background, free of inflammatory cells. (TUNEL staining, ×500) (TUNEL ×400) [Right]</w:t>
        <w:br/>
      </w:r>
    </w:p>
    <w:p>
      <w:r>
        <w:t xml:space="preserve">Question:  What is the magnification used to observe the TUNEL positive nuclei of the keratocyte in the image on the right? </w:t>
        <w:br/>
        <w:t xml:space="preserve"> </w:t>
        <w:br/>
        <w:t xml:space="preserve">A:x250 </w:t>
        <w:br/>
        <w:t xml:space="preserve">B:x400 </w:t>
        <w:br/>
        <w:t xml:space="preserve">C:x500 </w:t>
        <w:br/>
        <w:t xml:space="preserve">D:x1000 </w:t>
        <w:br/>
      </w:r>
    </w:p>
    <w:p>
      <w:r>
        <w:t>Answer:  x500.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