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T2-Weighted Magnetic Resonance Imaging Showing Blood in the Arterial Wall and Narrowing of the Lumen of the Left Internal Carotid ArteryThis is also known as the “crescent sign,” a hallmark of internal carotid artery dissection.</w:t>
        <w:br/>
      </w:r>
    </w:p>
    <w:p>
      <w:r>
        <w:t xml:space="preserve">Question:  What is the "Crescent sign" in internal carotid artery dissection? </w:t>
        <w:br/>
        <w:t xml:space="preserve"> </w:t>
        <w:br/>
        <w:t xml:space="preserve">A: Narrowing of the ear canal </w:t>
        <w:br/>
        <w:t xml:space="preserve">B: Blood in the arterial wall and narrowing of the lumen of the left internal carotid artery </w:t>
        <w:br/>
        <w:t xml:space="preserve">C: A characteristic moon-like shape in the spinal cord </w:t>
        <w:br/>
        <w:t xml:space="preserve">D: Enlarged glandular tissue in the breast </w:t>
        <w:br/>
      </w:r>
    </w:p>
    <w:p>
      <w:r>
        <w:t>Answer:  B: Blood in the arterial wall and narrowing of the lumen of the left internal carotid artery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