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T2-Weighted Magnetic Resonance Imaging Showing Blood in the Arterial Wall and Narrowing of the Lumen of the Left Internal Carotid ArteryThis is also known as the “crescent sign,” a hallmark of internal carotid artery dissection.</w:t>
        <w:br/>
      </w:r>
    </w:p>
    <w:p>
      <w:r>
        <w:t xml:space="preserve">Question:  What is T2-Weighted Magnetic Resonance Imaging? </w:t>
        <w:br/>
        <w:t xml:space="preserve"> </w:t>
        <w:br/>
        <w:t xml:space="preserve">A: A type of blood test that measures the amount of iron in the blood </w:t>
        <w:br/>
        <w:t xml:space="preserve">B: A type of scan that uses magnetic fields and radio waves to produce detailed images of the body </w:t>
        <w:br/>
        <w:t xml:space="preserve">C: A type of X-ray that can show the bones inside the body </w:t>
        <w:br/>
        <w:t xml:space="preserve">D: A type of ultrasound that uses high-frequency sound waves to create images of the inside of the body </w:t>
        <w:br/>
      </w:r>
    </w:p>
    <w:p>
      <w:r>
        <w:t xml:space="preserve">Answer:  B: A type of scan that uses magnetic fields and radio waves to produce detailed images of the body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