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Circular representation of the B. licheniformis ATCC 14580 chromosome. Circles are numbered from 1 (outermost) to 7 (innermost). Circles 1 and 2 show the locations of predicted CDSs on the + and - strands, respectively; circle 3, %G+C; circle 4, GC skew ((G-C/G+C)); circle 5, homology with B. subtilis 168; circle 6, homology with B. halodurans; circle 7 shows positions of nine copies of insertion sequence element IS3Bli1 and a putative transposase gene; small green bars inside circle 7 denote the positions of possible prophage elements.</w:t>
        <w:br/>
      </w:r>
    </w:p>
    <w:p>
      <w:r>
        <w:t xml:space="preserve">Question:  What is the information illustrated in circle 2 of the circular chromosome? </w:t>
        <w:br/>
        <w:t xml:space="preserve"> </w:t>
        <w:br/>
        <w:t xml:space="preserve">A: locations of predicted CDSs on the + strand </w:t>
        <w:br/>
        <w:t xml:space="preserve">B: locations of predicted CDSs on the - strand </w:t>
        <w:br/>
        <w:t xml:space="preserve">C: homology with B. halodurans </w:t>
        <w:br/>
        <w:t xml:space="preserve">D: homology with B. subtilis 168 </w:t>
        <w:br/>
      </w:r>
    </w:p>
    <w:p>
      <w:r>
        <w:t>Answer:  locations of predicted CDSs on the - strand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