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studies of ILK in non-neoplastic pulmonary tissue and in NSCLC tissue. a non-neoplastic pulmonary tissue: ILK was not detected in epithelial cells, while ILK expression was found in many stromal cells.</w:t>
        <w:br/>
      </w:r>
    </w:p>
    <w:p>
      <w:r>
        <w:t xml:space="preserve">Question:  Where was ILK expression found in non-neoplastic pulmonary tissue? </w:t>
        <w:br/>
        <w:t xml:space="preserve"> </w:t>
        <w:br/>
        <w:t xml:space="preserve">A: Epithelial cells only </w:t>
        <w:br/>
        <w:t xml:space="preserve">B: Stromal cells only </w:t>
        <w:br/>
        <w:t xml:space="preserve">C: Both epithelial and stromal cells </w:t>
        <w:br/>
        <w:t xml:space="preserve">D: ILK was not detected in non-neoplastic pulmonary tissue. </w:t>
        <w:br/>
      </w:r>
    </w:p>
    <w:p>
      <w:r>
        <w:t xml:space="preserve">Answer:  B: Stromal cells only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