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Immunohistochemical studies of ILK in non-neoplastic pulmonary tissue and in NSCLC tissue. a non-neoplastic pulmonary tissue: ILK was not detected in epithelial cells, while ILK expression was found in many stromal cells.</w:t>
        <w:br/>
      </w:r>
    </w:p>
    <w:p>
      <w:r>
        <w:t xml:space="preserve">Question:  What is NSCLC? </w:t>
        <w:br/>
        <w:t xml:space="preserve"> </w:t>
        <w:br/>
        <w:t xml:space="preserve">A: Non-small cell lung cancer </w:t>
        <w:br/>
        <w:t xml:space="preserve">B: Neurostructural cystic lung cancer </w:t>
        <w:br/>
        <w:t xml:space="preserve">C: Non-stromal cell leukemia </w:t>
        <w:br/>
        <w:t xml:space="preserve">D: None of the above </w:t>
        <w:br/>
      </w:r>
    </w:p>
    <w:p>
      <w:r>
        <w:t xml:space="preserve">Answer:  A: Non-small cell lung cancer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