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string-of-beads sign with alternating regions of lumen narrowing and vessel dilatation on angiogram of the ICA (arrows) in a 52-year-old woman sufferning from recurrent transient ischemic attacks.</w:t>
        <w:br/>
      </w:r>
    </w:p>
    <w:p>
      <w:r>
        <w:t xml:space="preserve">Question:  Who is the patient described in the text? </w:t>
        <w:br/>
        <w:t xml:space="preserve"> </w:t>
        <w:br/>
        <w:t xml:space="preserve">A: 52-year-old man </w:t>
        <w:br/>
        <w:t xml:space="preserve">B: 52-year-old woman </w:t>
        <w:br/>
        <w:t xml:space="preserve">C: 62-year-old man </w:t>
        <w:br/>
        <w:t xml:space="preserve">D: 62-year-old woman </w:t>
        <w:br/>
      </w:r>
    </w:p>
    <w:p>
      <w:r>
        <w:t>Answer:  B: 52-year-old woman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