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Preoperative Sister Mary Joseph's nodule ultrasonography: 4 × 4 cm mass confined below the umbilicus (arrows). The main lesion is partly hyperechoic and partly hypoechoic with a poorly defined edge.</w:t>
        <w:br/>
      </w:r>
    </w:p>
    <w:p>
      <w:r>
        <w:t xml:space="preserve">Question:  What is the size of the mass detected by the Sister Mary Joseph's nodule ultrasonography? </w:t>
        <w:br/>
        <w:t xml:space="preserve"> </w:t>
        <w:br/>
        <w:t xml:space="preserve">A: 4x4 cm </w:t>
        <w:br/>
        <w:t xml:space="preserve">B: 3x3 cm </w:t>
        <w:br/>
        <w:t xml:space="preserve">C: 2x2 cm </w:t>
        <w:br/>
        <w:t xml:space="preserve">D: 5x5 cm </w:t>
        <w:br/>
      </w:r>
    </w:p>
    <w:p>
      <w:r>
        <w:t xml:space="preserve">Answer:  A: 4x4 cm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