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Preoperative Sister Mary Joseph's nodule ultrasonography: 4 × 4 cm mass confined below the umbilicus (arrows). The main lesion is partly hyperechoic and partly hypoechoic with a poorly defined edge.</w:t>
        <w:br/>
      </w:r>
    </w:p>
    <w:p>
      <w:r>
        <w:t xml:space="preserve">Question:  What is the edge of the main lesion of the mass on the ultrasonography? </w:t>
        <w:br/>
        <w:t xml:space="preserve"> </w:t>
        <w:br/>
        <w:t xml:space="preserve">A: Well-defined </w:t>
        <w:br/>
        <w:t xml:space="preserve">B: Poorly defined </w:t>
        <w:br/>
        <w:t xml:space="preserve">C: Not visible </w:t>
        <w:br/>
        <w:t xml:space="preserve">D: Uniform </w:t>
        <w:br/>
      </w:r>
    </w:p>
    <w:p>
      <w:r>
        <w:t xml:space="preserve">Answer:  B: Poorly defined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