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 significant apoptosis was found in TIIcells upon hyperoxia in vivo for 48 hrs. Lung tissue of normoxic rats (left) and of hyperoxic rats (right) were tested for DNA fragmentation by TUNEL reaction as described in Materials and Methods. The positive TUNEL reaction is represented by green fluorescence. The presence of lamellar bodies is indicated by red fluorescence. Pseudo-colour blue was used to highlight the contours of lung tissue. Bar: 25 μm.</w:t>
        <w:br/>
      </w:r>
    </w:p>
    <w:p>
      <w:r>
        <w:t xml:space="preserve">Question: What is the time frame for hyperoxia exposure in this experiment? </w:t>
        <w:br/>
        <w:t xml:space="preserve"> </w:t>
        <w:br/>
        <w:t xml:space="preserve">A:24 hours </w:t>
        <w:br/>
        <w:t xml:space="preserve">B:48 hours </w:t>
        <w:br/>
        <w:t xml:space="preserve">C:1 week </w:t>
        <w:br/>
        <w:t xml:space="preserve">D:1 month </w:t>
        <w:br/>
      </w:r>
    </w:p>
    <w:p>
      <w:r>
        <w:t xml:space="preserve">Answer:  B:48 hours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