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Colonic mucosal inflammation in ulcerative colitis with loss of goblet cells and neutrophilic infiltrate (magnification ×100)</w:t>
        <w:br/>
      </w:r>
    </w:p>
    <w:p>
      <w:r>
        <w:t xml:space="preserve">Question:  What type of cells are decreased in the observed pathology? </w:t>
        <w:br/>
        <w:t xml:space="preserve"> </w:t>
        <w:br/>
        <w:t xml:space="preserve">A: Neutrophils </w:t>
        <w:br/>
        <w:t xml:space="preserve">B: T-lymphocytes </w:t>
        <w:br/>
        <w:t xml:space="preserve">C: B-lymphocytes </w:t>
        <w:br/>
        <w:t xml:space="preserve">D: Goblet cells  </w:t>
        <w:br/>
      </w:r>
    </w:p>
    <w:p>
      <w:r>
        <w:t xml:space="preserve">Answer:  D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