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analysis of metastatic tumor tissue from responder patient 1 and non-responder patient 7. A; H-E stain and B; anti-HLA-A24 MoAb from patient 1. C; anti-HLA-A2 MoAb before DC vaccination and D; anti-HLA-A2 MoAb after 4 DC injections from patient 7. Magnification × 200.</w:t>
        <w:br/>
      </w:r>
    </w:p>
    <w:p>
      <w:r>
        <w:t xml:space="preserve">Question:  What is shown in panel C? </w:t>
        <w:br/>
        <w:t xml:space="preserve"> </w:t>
        <w:br/>
        <w:t xml:space="preserve">A: HLA-A24 MoAb before DC vaccination from patient 1. </w:t>
        <w:br/>
        <w:t xml:space="preserve">B: HLA-A2 MoAb before DC vaccination from patient 7. </w:t>
        <w:br/>
        <w:t xml:space="preserve">C: HLA-A2 MoAb after 4 DC injections from patient 7. </w:t>
        <w:br/>
        <w:t xml:space="preserve">D: H-E stain from patient 1. </w:t>
        <w:br/>
      </w:r>
    </w:p>
    <w:p>
      <w:r>
        <w:t>Answer:  HLA-A2 MoAb before DC vaccination from patient 7.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