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analysis of metastatic tumor tissue from responder patient 1 and non-responder patient 7. A; H-E stain and B; anti-HLA-A24 MoAb from patient 1. C; anti-HLA-A2 MoAb before DC vaccination and D; anti-HLA-A2 MoAb after 4 DC injections from patient 7. Magnification × 200.</w:t>
        <w:br/>
      </w:r>
    </w:p>
    <w:p>
      <w:r>
        <w:t xml:space="preserve">Question:  Which patient responded to DC vaccination? </w:t>
        <w:br/>
        <w:t xml:space="preserve"> </w:t>
        <w:br/>
        <w:t xml:space="preserve">A: Patient 1. </w:t>
        <w:br/>
        <w:t xml:space="preserve">B: Both patients. </w:t>
        <w:br/>
        <w:t xml:space="preserve">C: Patient 7. </w:t>
        <w:br/>
        <w:t xml:space="preserve">D: None of the above. </w:t>
        <w:br/>
      </w:r>
    </w:p>
    <w:p>
      <w:r>
        <w:t>Answer:  Patient 1.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