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HP1–GFP Reveals a Dynamic Association with HeterochromatinA fraction of a heterochromatic cluster (arrowhead) was bleached by a laser pulse, and recovery of fluorescence was monitored by time-lapse imaging. Images were kindly provided by Thierry Cheutin and Tom Misteli.</w:t>
        <w:br/>
      </w:r>
    </w:p>
    <w:p>
      <w:r>
        <w:t xml:space="preserve">Question: What did the experiment reveal about the association of HP1-GFP with heterochromatin? </w:t>
        <w:br/>
        <w:t xml:space="preserve"> </w:t>
        <w:br/>
        <w:t xml:space="preserve">A: A dynamic association </w:t>
        <w:br/>
        <w:t xml:space="preserve">B: A static association </w:t>
        <w:br/>
        <w:t xml:space="preserve">C: No association </w:t>
        <w:br/>
        <w:t xml:space="preserve">D: No conclusion could be made </w:t>
        <w:br/>
      </w:r>
    </w:p>
    <w:p>
      <w:r>
        <w:t>Answer:  A: A dynamic association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