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Representative immunostaining of paraffin sections with antibodies against Topoisomerase 2A and Aquaporin 1. (A) Upper panel shows two TOP2A positive cores from GBMs; lower panel shows two negative cores on the same tissue micro-array. (B) Upper panel from left to right: cortex and white matter; lower panel from left to right: spinal cord and hypocampus. All stained with anti-TOP2A antibodies. (C – D) Paraffin section of GBM showing nuclear staining of TOP2A; D shows a higher magnification and E is the corresponding negative control with mouse IgG1 and no primary antibodies. (F – G) Paraffin section of GBM showing cytoplasmatic staining with anti-aquaporin 1 antibodies; G shows a higher magnification and H is the negative control.</w:t>
        <w:br/>
      </w:r>
    </w:p>
    <w:p>
      <w:r>
        <w:t xml:space="preserve">Question:  Which panel in the figure shows the negative control? </w:t>
        <w:br/>
        <w:t xml:space="preserve"> </w:t>
        <w:br/>
        <w:t xml:space="preserve">A: A lower panel </w:t>
        <w:br/>
        <w:t xml:space="preserve">B: B upper panel </w:t>
        <w:br/>
        <w:t xml:space="preserve">C: C lower panel </w:t>
        <w:br/>
        <w:t xml:space="preserve">D: D </w:t>
        <w:br/>
      </w:r>
    </w:p>
    <w:p>
      <w:r>
        <w:t>Answer:  C: C lower panel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