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Stored fluoroscopy following placement of the two Amplatzer septal occluders (ASOs). TEE – Transesophageal echocardiography probe.</w:t>
        <w:br/>
      </w:r>
    </w:p>
    <w:p>
      <w:r>
        <w:t xml:space="preserve">Question: What is the main disadvantage of X-ray imaging compared to other imaging modalities such as MRI or ultrasound? </w:t>
        <w:br/>
        <w:t xml:space="preserve"> </w:t>
        <w:br/>
        <w:t xml:space="preserve">A:X-ray radiation can cause damage to the body </w:t>
        <w:br/>
        <w:t xml:space="preserve">B:X-ray imaging is more expensive than other modalities </w:t>
        <w:br/>
        <w:t xml:space="preserve">C:X-ray imaging takes longer to perform </w:t>
        <w:br/>
        <w:t xml:space="preserve">D:X-ray imaging cannot detect soft tissue abnormalities </w:t>
        <w:br/>
      </w:r>
    </w:p>
    <w:p>
      <w:r>
        <w:t>Answer:  A:X-ray radiation can cause damage to the body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