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69E" w:rsidRDefault="00D0769E"/>
    <w:p w:rsidR="00276C56" w:rsidRPr="00FB6578" w:rsidRDefault="00276C56">
      <w:pPr>
        <w:rPr>
          <w:rFonts w:ascii="Arial Black" w:hAnsi="Arial Black"/>
          <w:sz w:val="32"/>
          <w:szCs w:val="32"/>
        </w:rPr>
      </w:pPr>
    </w:p>
    <w:p w:rsidR="00FB6578" w:rsidRDefault="00FB6578" w:rsidP="00040E4D">
      <w:pPr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Modelo de maturidade em capacitação</w:t>
      </w:r>
    </w:p>
    <w:p w:rsidR="00FB6578" w:rsidRPr="00040E4D" w:rsidRDefault="00FB6578" w:rsidP="00FB6578">
      <w:pPr>
        <w:jc w:val="both"/>
        <w:rPr>
          <w:rFonts w:ascii="Times New Roman" w:hAnsi="Times New Roman" w:cs="Times New Roman"/>
          <w:sz w:val="28"/>
          <w:szCs w:val="28"/>
        </w:rPr>
      </w:pPr>
      <w:r w:rsidRPr="00040E4D">
        <w:rPr>
          <w:rFonts w:ascii="Times New Roman" w:hAnsi="Times New Roman" w:cs="Times New Roman"/>
          <w:sz w:val="28"/>
          <w:szCs w:val="28"/>
        </w:rPr>
        <w:t>Representação através de estágios, onde estão representadas as áreas de processo (</w:t>
      </w:r>
      <w:proofErr w:type="spellStart"/>
      <w:r w:rsidRPr="00040E4D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040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0E4D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040E4D">
        <w:rPr>
          <w:rFonts w:ascii="Times New Roman" w:hAnsi="Times New Roman" w:cs="Times New Roman"/>
          <w:sz w:val="28"/>
          <w:szCs w:val="28"/>
        </w:rPr>
        <w:t xml:space="preserve"> - PA) de cada estágio possuído pela fábrica e o nível adquirido a partir do estágio que ela se enquadra de acordo com os processos atendidos e executados.</w:t>
      </w:r>
    </w:p>
    <w:p w:rsidR="00FB6578" w:rsidRPr="00040E4D" w:rsidRDefault="00FB6578" w:rsidP="00FB6578">
      <w:pPr>
        <w:jc w:val="both"/>
        <w:rPr>
          <w:rFonts w:ascii="Times New Roman" w:hAnsi="Times New Roman" w:cs="Times New Roman"/>
          <w:sz w:val="28"/>
          <w:szCs w:val="28"/>
        </w:rPr>
      </w:pPr>
      <w:r w:rsidRPr="00040E4D">
        <w:rPr>
          <w:rFonts w:ascii="Times New Roman" w:hAnsi="Times New Roman" w:cs="Times New Roman"/>
          <w:sz w:val="28"/>
          <w:szCs w:val="28"/>
        </w:rPr>
        <w:t>Ela se encontra com CMM nível 02</w:t>
      </w:r>
    </w:p>
    <w:p w:rsidR="00FB6578" w:rsidRDefault="00FB6578" w:rsidP="00FB6578">
      <w:pPr>
        <w:jc w:val="both"/>
        <w:rPr>
          <w:rFonts w:ascii="Times New Roman" w:hAnsi="Times New Roman" w:cs="Times New Roman"/>
          <w:sz w:val="28"/>
          <w:szCs w:val="28"/>
        </w:rPr>
      </w:pPr>
      <w:r w:rsidRPr="00040E4D">
        <w:rPr>
          <w:rFonts w:ascii="Times New Roman" w:hAnsi="Times New Roman" w:cs="Times New Roman"/>
          <w:sz w:val="28"/>
          <w:szCs w:val="28"/>
        </w:rPr>
        <w:t>Indicador CMMI – Gerenciado</w:t>
      </w:r>
    </w:p>
    <w:p w:rsidR="00040E4D" w:rsidRPr="00216FCC" w:rsidRDefault="00040E4D" w:rsidP="00040E4D">
      <w:pPr>
        <w:rPr>
          <w:rFonts w:ascii="Arial" w:hAnsi="Arial" w:cs="Arial"/>
          <w:sz w:val="28"/>
          <w:szCs w:val="28"/>
        </w:rPr>
      </w:pPr>
    </w:p>
    <w:p w:rsidR="00040E4D" w:rsidRPr="00040E4D" w:rsidRDefault="00040E4D" w:rsidP="00FB65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45162D" wp14:editId="56708D92">
                <wp:simplePos x="0" y="0"/>
                <wp:positionH relativeFrom="leftMargin">
                  <wp:posOffset>2095500</wp:posOffset>
                </wp:positionH>
                <wp:positionV relativeFrom="paragraph">
                  <wp:posOffset>116205</wp:posOffset>
                </wp:positionV>
                <wp:extent cx="904875" cy="1990725"/>
                <wp:effectExtent l="0" t="76200" r="0" b="28575"/>
                <wp:wrapNone/>
                <wp:docPr id="2" name="Elb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1990725"/>
                        </a:xfrm>
                        <a:prstGeom prst="bentConnector3">
                          <a:avLst>
                            <a:gd name="adj1" fmla="val 120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F25CE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" o:spid="_x0000_s1026" type="#_x0000_t34" style="position:absolute;margin-left:165pt;margin-top:9.15pt;width:71.25pt;height:156.7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" adj="261" strokecolor="#141414 [3200]" strokeweight="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5679A5" wp14:editId="7B8595F7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1552575" cy="295275"/>
                <wp:effectExtent l="0" t="0" r="28575" b="2857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0E4D" w:rsidRPr="00702F1E" w:rsidRDefault="00040E4D" w:rsidP="00040E4D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702F1E">
                              <w:rPr>
                                <w:rFonts w:ascii="Arial" w:hAnsi="Arial" w:cs="Arial"/>
                              </w:rPr>
                              <w:t>Nível 2 - Gerenciado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5679A5" id="Rounded Rectangle 5" o:spid="_x0000_s1026" style="position:absolute;left:0;text-align:left;margin-left:0;margin-top:.4pt;width:122.25pt;height:23.2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" fillcolor="white [3201]" strokecolor="#70ad47 [3209]" strokeweight="1pt">
                <v:stroke joinstyle="miter"/>
                <v:textbox>
                  <w:txbxContent>
                    <w:p w:rsidR="00040E4D" w:rsidRPr="00702F1E" w:rsidRDefault="00040E4D" w:rsidP="00040E4D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702F1E">
                        <w:rPr>
                          <w:rFonts w:ascii="Arial" w:hAnsi="Arial" w:cs="Arial"/>
                        </w:rPr>
                        <w:t>Nível 2 - Gerenciado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B6578" w:rsidRPr="00FB6578" w:rsidRDefault="00040E4D" w:rsidP="00FB6578">
      <w:pPr>
        <w:jc w:val="both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  <w:r>
        <w:rPr>
          <w:rFonts w:ascii="Arial" w:hAnsi="Arial" w:cs="Arial"/>
          <w:noProof/>
          <w:sz w:val="28"/>
          <w:szCs w:val="28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1F28F" wp14:editId="61930C66">
                <wp:simplePos x="0" y="0"/>
                <wp:positionH relativeFrom="margin">
                  <wp:posOffset>428625</wp:posOffset>
                </wp:positionH>
                <wp:positionV relativeFrom="paragraph">
                  <wp:posOffset>1799590</wp:posOffset>
                </wp:positionV>
                <wp:extent cx="1190625" cy="295275"/>
                <wp:effectExtent l="0" t="0" r="28575" b="28575"/>
                <wp:wrapNone/>
                <wp:docPr id="10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0E4D" w:rsidRDefault="00040E4D" w:rsidP="00040E4D">
                            <w:pPr>
                              <w:jc w:val="center"/>
                            </w:pPr>
                            <w:r>
                              <w:t>Nível 1 -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11F28F" id="Rounded Rectangle 1" o:spid="_x0000_s1027" style="position:absolute;left:0;text-align:left;margin-left:33.75pt;margin-top:141.7pt;width:93.7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" fillcolor="white [3201]" strokecolor="#70ad47 [3209]" strokeweight="1pt">
                <v:stroke joinstyle="miter"/>
                <v:textbox>
                  <w:txbxContent>
                    <w:p w:rsidR="00040E4D" w:rsidRDefault="00040E4D" w:rsidP="00040E4D">
                      <w:pPr>
                        <w:jc w:val="center"/>
                      </w:pPr>
                      <w:r>
                        <w:t>Nível 1 - Inicial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D5EB2A" wp14:editId="50AB9E19">
                <wp:simplePos x="0" y="0"/>
                <wp:positionH relativeFrom="margin">
                  <wp:posOffset>1156970</wp:posOffset>
                </wp:positionH>
                <wp:positionV relativeFrom="paragraph">
                  <wp:posOffset>6985</wp:posOffset>
                </wp:positionV>
                <wp:extent cx="4600575" cy="1733550"/>
                <wp:effectExtent l="0" t="0" r="28575" b="1905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17335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0E4D" w:rsidRPr="00F7688C" w:rsidRDefault="00040E4D" w:rsidP="00040E4D">
                            <w:pPr>
                              <w:pStyle w:val="SemEspaamento1"/>
                              <w:numPr>
                                <w:ilvl w:val="2"/>
                                <w:numId w:val="1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F7688C">
                              <w:rPr>
                                <w:rFonts w:ascii="Arial" w:hAnsi="Arial" w:cs="Arial"/>
                              </w:rPr>
                              <w:t>Gerenciamento de requisitos - REQM</w:t>
                            </w:r>
                          </w:p>
                          <w:p w:rsidR="00040E4D" w:rsidRPr="00F7688C" w:rsidRDefault="00040E4D" w:rsidP="00040E4D">
                            <w:pPr>
                              <w:pStyle w:val="SemEspaamento1"/>
                              <w:numPr>
                                <w:ilvl w:val="2"/>
                                <w:numId w:val="1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F7688C">
                              <w:rPr>
                                <w:rFonts w:ascii="Arial" w:hAnsi="Arial" w:cs="Arial"/>
                              </w:rPr>
                              <w:t>Planejamento de projeto - PP</w:t>
                            </w:r>
                          </w:p>
                          <w:p w:rsidR="00040E4D" w:rsidRPr="00F7688C" w:rsidRDefault="00040E4D" w:rsidP="00040E4D">
                            <w:pPr>
                              <w:pStyle w:val="SemEspaamento1"/>
                              <w:numPr>
                                <w:ilvl w:val="2"/>
                                <w:numId w:val="1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F7688C">
                              <w:rPr>
                                <w:rFonts w:ascii="Arial" w:hAnsi="Arial" w:cs="Arial"/>
                              </w:rPr>
                              <w:t>Monitoração e controle de projeto - MCP</w:t>
                            </w:r>
                          </w:p>
                          <w:p w:rsidR="00040E4D" w:rsidRPr="00F7688C" w:rsidRDefault="00040E4D" w:rsidP="00040E4D">
                            <w:pPr>
                              <w:pStyle w:val="SemEspaamento1"/>
                              <w:numPr>
                                <w:ilvl w:val="2"/>
                                <w:numId w:val="1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Gerência de contrato de fornecedores - SAM</w:t>
                            </w:r>
                          </w:p>
                          <w:p w:rsidR="00040E4D" w:rsidRPr="00F7688C" w:rsidRDefault="00040E4D" w:rsidP="00040E4D">
                            <w:pPr>
                              <w:pStyle w:val="SemEspaamento1"/>
                              <w:numPr>
                                <w:ilvl w:val="2"/>
                                <w:numId w:val="1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F7688C">
                              <w:rPr>
                                <w:rFonts w:ascii="Arial" w:hAnsi="Arial" w:cs="Arial"/>
                              </w:rPr>
                              <w:t>Medições e análises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- MA</w:t>
                            </w:r>
                          </w:p>
                          <w:p w:rsidR="00040E4D" w:rsidRPr="00F7688C" w:rsidRDefault="00040E4D" w:rsidP="00040E4D">
                            <w:pPr>
                              <w:pStyle w:val="SemEspaamento1"/>
                              <w:numPr>
                                <w:ilvl w:val="2"/>
                                <w:numId w:val="1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F7688C">
                              <w:rPr>
                                <w:rFonts w:ascii="Arial" w:hAnsi="Arial" w:cs="Arial"/>
                              </w:rPr>
                              <w:t>Garantia da qualidade de processos e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7688C">
                              <w:rPr>
                                <w:rFonts w:ascii="Arial" w:hAnsi="Arial" w:cs="Arial"/>
                              </w:rPr>
                              <w:t>produto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- PPQA</w:t>
                            </w:r>
                          </w:p>
                          <w:p w:rsidR="00040E4D" w:rsidRPr="0069719F" w:rsidRDefault="00040E4D" w:rsidP="00040E4D">
                            <w:pPr>
                              <w:pStyle w:val="PargrafodaLista"/>
                              <w:numPr>
                                <w:ilvl w:val="2"/>
                                <w:numId w:val="1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69719F">
                              <w:rPr>
                                <w:rFonts w:ascii="Arial" w:hAnsi="Arial" w:cs="Arial"/>
                              </w:rPr>
                              <w:t>Gerenciamento da configuração -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D5EB2A" id="Rounded Rectangle 3" o:spid="_x0000_s1028" style="position:absolute;left:0;text-align:left;margin-left:91.1pt;margin-top:.55pt;width:362.25pt;height:136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" fillcolor="white [3201]" strokecolor="#70ad47 [3209]" strokeweight="1pt">
                <v:stroke joinstyle="miter"/>
                <v:textbox>
                  <w:txbxContent>
                    <w:p w:rsidR="00040E4D" w:rsidRPr="00F7688C" w:rsidRDefault="00040E4D" w:rsidP="00040E4D">
                      <w:pPr>
                        <w:pStyle w:val="SemEspaamento1"/>
                        <w:numPr>
                          <w:ilvl w:val="2"/>
                          <w:numId w:val="1"/>
                        </w:numPr>
                        <w:rPr>
                          <w:rFonts w:ascii="Arial" w:hAnsi="Arial" w:cs="Arial"/>
                        </w:rPr>
                      </w:pPr>
                      <w:r w:rsidRPr="00F7688C">
                        <w:rPr>
                          <w:rFonts w:ascii="Arial" w:hAnsi="Arial" w:cs="Arial"/>
                        </w:rPr>
                        <w:t>Gerenciamento de requisitos - REQM</w:t>
                      </w:r>
                    </w:p>
                    <w:p w:rsidR="00040E4D" w:rsidRPr="00F7688C" w:rsidRDefault="00040E4D" w:rsidP="00040E4D">
                      <w:pPr>
                        <w:pStyle w:val="SemEspaamento1"/>
                        <w:numPr>
                          <w:ilvl w:val="2"/>
                          <w:numId w:val="1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 w:rsidRPr="00F7688C">
                        <w:rPr>
                          <w:rFonts w:ascii="Arial" w:hAnsi="Arial" w:cs="Arial"/>
                        </w:rPr>
                        <w:t>Planejamento de projeto - PP</w:t>
                      </w:r>
                    </w:p>
                    <w:p w:rsidR="00040E4D" w:rsidRPr="00F7688C" w:rsidRDefault="00040E4D" w:rsidP="00040E4D">
                      <w:pPr>
                        <w:pStyle w:val="SemEspaamento1"/>
                        <w:numPr>
                          <w:ilvl w:val="2"/>
                          <w:numId w:val="1"/>
                        </w:numPr>
                        <w:rPr>
                          <w:rFonts w:ascii="Arial" w:hAnsi="Arial" w:cs="Arial"/>
                        </w:rPr>
                      </w:pPr>
                      <w:r w:rsidRPr="00F7688C">
                        <w:rPr>
                          <w:rFonts w:ascii="Arial" w:hAnsi="Arial" w:cs="Arial"/>
                        </w:rPr>
                        <w:t>Monitoração e controle de projeto - MCP</w:t>
                      </w:r>
                    </w:p>
                    <w:p w:rsidR="00040E4D" w:rsidRPr="00F7688C" w:rsidRDefault="00040E4D" w:rsidP="00040E4D">
                      <w:pPr>
                        <w:pStyle w:val="SemEspaamento1"/>
                        <w:numPr>
                          <w:ilvl w:val="2"/>
                          <w:numId w:val="1"/>
                        </w:num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Gerência de contrato de fornecedores - SAM</w:t>
                      </w:r>
                    </w:p>
                    <w:p w:rsidR="00040E4D" w:rsidRPr="00F7688C" w:rsidRDefault="00040E4D" w:rsidP="00040E4D">
                      <w:pPr>
                        <w:pStyle w:val="SemEspaamento1"/>
                        <w:numPr>
                          <w:ilvl w:val="2"/>
                          <w:numId w:val="1"/>
                        </w:numPr>
                        <w:rPr>
                          <w:rFonts w:ascii="Arial" w:hAnsi="Arial" w:cs="Arial"/>
                        </w:rPr>
                      </w:pPr>
                      <w:r w:rsidRPr="00F7688C">
                        <w:rPr>
                          <w:rFonts w:ascii="Arial" w:hAnsi="Arial" w:cs="Arial"/>
                        </w:rPr>
                        <w:t>Medições e análises</w:t>
                      </w:r>
                      <w:r>
                        <w:rPr>
                          <w:rFonts w:ascii="Arial" w:hAnsi="Arial" w:cs="Arial"/>
                        </w:rPr>
                        <w:t xml:space="preserve"> - MA</w:t>
                      </w:r>
                    </w:p>
                    <w:p w:rsidR="00040E4D" w:rsidRPr="00F7688C" w:rsidRDefault="00040E4D" w:rsidP="00040E4D">
                      <w:pPr>
                        <w:pStyle w:val="SemEspaamento1"/>
                        <w:numPr>
                          <w:ilvl w:val="2"/>
                          <w:numId w:val="1"/>
                        </w:numPr>
                        <w:rPr>
                          <w:rFonts w:ascii="Arial" w:hAnsi="Arial" w:cs="Arial"/>
                        </w:rPr>
                      </w:pPr>
                      <w:r w:rsidRPr="00F7688C">
                        <w:rPr>
                          <w:rFonts w:ascii="Arial" w:hAnsi="Arial" w:cs="Arial"/>
                        </w:rPr>
                        <w:t>Garantia da qualidade de processos e</w:t>
                      </w:r>
                      <w:r>
                        <w:rPr>
                          <w:rFonts w:ascii="Times New Roman" w:hAnsi="Times New Roman"/>
                          <w:i/>
                          <w:sz w:val="24"/>
                          <w:szCs w:val="24"/>
                        </w:rPr>
                        <w:t xml:space="preserve"> </w:t>
                      </w:r>
                      <w:r w:rsidRPr="00F7688C">
                        <w:rPr>
                          <w:rFonts w:ascii="Arial" w:hAnsi="Arial" w:cs="Arial"/>
                        </w:rPr>
                        <w:t>produto</w:t>
                      </w:r>
                      <w:r>
                        <w:rPr>
                          <w:rFonts w:ascii="Arial" w:hAnsi="Arial" w:cs="Arial"/>
                        </w:rPr>
                        <w:t xml:space="preserve"> - PPQA</w:t>
                      </w:r>
                    </w:p>
                    <w:p w:rsidR="00040E4D" w:rsidRPr="0069719F" w:rsidRDefault="00040E4D" w:rsidP="00040E4D">
                      <w:pPr>
                        <w:pStyle w:val="PargrafodaLista"/>
                        <w:numPr>
                          <w:ilvl w:val="2"/>
                          <w:numId w:val="1"/>
                        </w:numPr>
                        <w:rPr>
                          <w:rFonts w:ascii="Arial" w:hAnsi="Arial" w:cs="Arial"/>
                        </w:rPr>
                      </w:pPr>
                      <w:r w:rsidRPr="0069719F">
                        <w:rPr>
                          <w:rFonts w:ascii="Arial" w:hAnsi="Arial" w:cs="Arial"/>
                        </w:rPr>
                        <w:t>Gerenciamento da configuração - CM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sectPr w:rsidR="00FB6578" w:rsidRPr="00FB6578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2544" w:rsidRDefault="00B02544" w:rsidP="00AE1F82">
      <w:pPr>
        <w:spacing w:after="0" w:line="240" w:lineRule="auto"/>
      </w:pPr>
      <w:r>
        <w:separator/>
      </w:r>
    </w:p>
  </w:endnote>
  <w:endnote w:type="continuationSeparator" w:id="0">
    <w:p w:rsidR="00B02544" w:rsidRDefault="00B02544" w:rsidP="00AE1F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2544" w:rsidRDefault="00B02544" w:rsidP="00AE1F82">
      <w:pPr>
        <w:spacing w:after="0" w:line="240" w:lineRule="auto"/>
      </w:pPr>
      <w:r>
        <w:separator/>
      </w:r>
    </w:p>
  </w:footnote>
  <w:footnote w:type="continuationSeparator" w:id="0">
    <w:p w:rsidR="00B02544" w:rsidRDefault="00B02544" w:rsidP="00AE1F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1F82" w:rsidRPr="00AE1F82" w:rsidRDefault="00AE1F82" w:rsidP="00AE1F82">
    <w:pPr>
      <w:pStyle w:val="Cabealho"/>
      <w:ind w:left="-1418"/>
      <w:rPr>
        <w:rFonts w:ascii="Arial Black" w:hAnsi="Arial Black"/>
        <w:sz w:val="36"/>
        <w:szCs w:val="36"/>
      </w:rPr>
    </w:pPr>
    <w:r>
      <w:rPr>
        <w:noProof/>
        <w:lang w:eastAsia="pt-BR"/>
      </w:rPr>
      <w:drawing>
        <wp:inline distT="0" distB="0" distL="0" distR="0">
          <wp:extent cx="1428750" cy="942975"/>
          <wp:effectExtent l="0" t="0" r="0" b="9525"/>
          <wp:docPr id="1" name="Imagem 1" descr="Chapeu de palh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hapeu de palh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942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</w:t>
    </w:r>
    <w:r w:rsidR="00276C56" w:rsidRPr="00276C56">
      <w:rPr>
        <w:rFonts w:ascii="Times New Roman" w:hAnsi="Times New Roman" w:cs="Times New Roman"/>
        <w:sz w:val="28"/>
        <w:szCs w:val="28"/>
      </w:rPr>
      <w:t>Chapéu de palha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CF6403"/>
    <w:multiLevelType w:val="hybridMultilevel"/>
    <w:tmpl w:val="149041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627145"/>
    <w:multiLevelType w:val="multilevel"/>
    <w:tmpl w:val="70E22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F82"/>
    <w:rsid w:val="00040E4D"/>
    <w:rsid w:val="00156B8E"/>
    <w:rsid w:val="00276C56"/>
    <w:rsid w:val="008B0CEA"/>
    <w:rsid w:val="00AE1F82"/>
    <w:rsid w:val="00B02544"/>
    <w:rsid w:val="00D0769E"/>
    <w:rsid w:val="00FB6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E439184-A859-41DA-8756-D23F4AF40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E1F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E1F82"/>
  </w:style>
  <w:style w:type="paragraph" w:styleId="Rodap">
    <w:name w:val="footer"/>
    <w:basedOn w:val="Normal"/>
    <w:link w:val="RodapChar"/>
    <w:uiPriority w:val="99"/>
    <w:unhideWhenUsed/>
    <w:rsid w:val="00AE1F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E1F82"/>
  </w:style>
  <w:style w:type="paragraph" w:customStyle="1" w:styleId="SemEspaamento1">
    <w:name w:val="Sem Espaçamento1"/>
    <w:qFormat/>
    <w:rsid w:val="00040E4D"/>
    <w:pPr>
      <w:spacing w:after="0" w:line="240" w:lineRule="auto"/>
    </w:pPr>
    <w:rPr>
      <w:rFonts w:ascii="Calibri" w:eastAsia="Calibri" w:hAnsi="Calibri" w:cs="Times New Roman"/>
    </w:rPr>
  </w:style>
  <w:style w:type="paragraph" w:styleId="PargrafodaLista">
    <w:name w:val="List Paragraph"/>
    <w:basedOn w:val="Normal"/>
    <w:uiPriority w:val="34"/>
    <w:qFormat/>
    <w:rsid w:val="00040E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141414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55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tensa zangetsu</dc:creator>
  <cp:keywords/>
  <dc:description/>
  <cp:lastModifiedBy>tensa zangetsu</cp:lastModifiedBy>
  <cp:revision>1</cp:revision>
  <dcterms:created xsi:type="dcterms:W3CDTF">2015-12-06T15:12:00Z</dcterms:created>
  <dcterms:modified xsi:type="dcterms:W3CDTF">2015-12-06T19:18:00Z</dcterms:modified>
</cp:coreProperties>
</file>