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PETIKAN RINCIAN KERTAS KERJA SATKER (POK)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TAHUN ANGGARAN 2025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PROGRAM PRASARANA STRATEGIS</w:t>
      </w:r>
    </w:p>
    <w:p>
      <w:pPr>
        <w:spacing w:before="40" w:after="200" w:line="276" w:lineRule="auto"/>
        <w:jc w:val="center"/>
      </w:pPr>
      <w:r>
        <w:rPr>
          <w:rFonts w:ascii="Arial" w:hAnsi="Arial"/>
          <w:b/>
          <w:sz w:val="21"/>
        </w:rPr>
        <w:t>NOMOR : DIPA-145.06.1.691285/2025 (Revisi POK Kegiatan SPPG)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Dokumen ini merupakan Petikan Rincian Kertas Kerja Satuan Kerja (POK) Tahun Anggaran 2025 sebagai dasar pengesahan ketersediaan alokasi anggaran untuk pelaksanaan kegiatan Swakelola Tipe I Administrasi Kegiatan Pembangunan Gedung Satuan Pelayanan Pemenuhan Gizi (SPPG) Provinsi Riau.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I. IDENTITAS MATA ANGGARAN (DIPA / POK TA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18"/>
        <w:gridCol w:w="3118"/>
        <w:gridCol w:w="3118"/>
      </w:tblGrid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Kementerian / Lembaga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(145) Kementerian Pekerjaan Umum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Unit Organisasi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(06) Direktorat Jenderal Prasarana Strategis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Provinsi / Lokasi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(09) Provinsi Riau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Satuan Kerja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(691285) Pelaksanaan Prasarana Strategis Riau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Program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(06.GM) Program Prasarana Strategis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Kegiatan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(7717) Pembangunan dan Rehabilitasi Prasarana Strategis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Klasifikasi Rincian Output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(7717.CBI) Sarana dan Prasarana Pendidikan / Sosial Strategis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Rincian Output (RO)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(7717.CBI.001) Pembangunan Gedung SPPG Provinsi Riau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Komponen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(900) Dukungan Manajemen &amp; Administrasi Kegiatan Pembangunan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Subkomponen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(A) Administrasi Kegiatan Pembangunan Gedung SPPG Provinsi Riau</w:t>
            </w:r>
          </w:p>
        </w:tc>
      </w:tr>
      <w:tr>
        <w:tc>
          <w:tcPr>
            <w:tcW w:type="dxa" w:w="2721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rFonts w:ascii="Arial" w:hAnsi="Arial"/>
                <w:b w:val="0"/>
                <w:sz w:val="21"/>
              </w:rPr>
              <w:t>Cara Penarikan / Metode</w:t>
            </w:r>
          </w:p>
        </w:tc>
        <w:tc>
          <w:tcPr>
            <w:tcW w:type="dxa" w:w="255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center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378"/>
            <w:tcMar>
              <w:top w:w="45" w:type="dxa"/>
              <w:bottom w:w="45" w:type="dxa"/>
              <w:left w:w="20" w:type="dxa"/>
              <w:right w:w="20" w:type="dxa"/>
            </w:tcMar>
          </w:tcPr>
          <w:p>
            <w:pPr>
              <w:spacing w:before="0" w:after="20" w:line="276" w:lineRule="auto"/>
              <w:jc w:val="both"/>
            </w:pPr>
            <w:r>
              <w:rPr>
                <w:rFonts w:ascii="Arial" w:hAnsi="Arial"/>
                <w:sz w:val="21"/>
              </w:rPr>
              <w:t>Rupiah Murni (RM) / Swakelola Tipe I</w:t>
            </w:r>
          </w:p>
        </w:tc>
      </w:tr>
    </w:tbl>
    <w:p>
      <w:pPr>
        <w:spacing w:before="0" w:after="80"/>
      </w:pP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II. RINCIAN ALOKASI ANGGARAN POK KEGIATAN SPPG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181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Kode Akun / MAK</w:t>
            </w:r>
          </w:p>
        </w:tc>
        <w:tc>
          <w:tcPr>
            <w:tcW w:type="dxa" w:w="3118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Komponen / Rincian Belanja POK</w:t>
            </w:r>
          </w:p>
        </w:tc>
        <w:tc>
          <w:tcPr>
            <w:tcW w:type="dxa" w:w="73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Volume</w:t>
            </w:r>
          </w:p>
        </w:tc>
        <w:tc>
          <w:tcPr>
            <w:tcW w:type="dxa" w:w="85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Satuan</w:t>
            </w:r>
          </w:p>
        </w:tc>
        <w:tc>
          <w:tcPr>
            <w:tcW w:type="dxa" w:w="141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Harga Satuan (Rp)</w:t>
            </w:r>
          </w:p>
        </w:tc>
        <w:tc>
          <w:tcPr>
            <w:tcW w:type="dxa" w:w="141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Jumlah Pagu (Rp)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06.691285.GM.7717.CBI.001.900.A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Administrasi Kegiatan Pembangunan Gedung SPPG Provinsi Riau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Layanan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413.000.000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413.000.000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521211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Bahan (ATK, Supplies Komputer, Penggandaan, Pelaporan &amp; Konsumsi Rapat)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Paket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45.320.000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45.320.000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521213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Honor Output Kegiatan (Tim Penyelenggara Kegiatan)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Paket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43.200.000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43.200.000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524111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Perjalanan Dinas Biasa (Koordinasi, Survei, Pendampingan &amp; Monev Luar Kota)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Paket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225.730.000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225.730.000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524113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Perjalanan Dinas Dalam Kota (Survei &amp; Monitoring Pekanbaru)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Paket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9.750.000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9.750.000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524114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Perjalanan Dinas Paket Meeting Dalam Kota (Fullday/Fullboard)</w:t>
            </w:r>
          </w:p>
        </w:tc>
        <w:tc>
          <w:tcPr>
            <w:tcW w:type="dxa" w:w="73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1,00</w:t>
            </w:r>
          </w:p>
        </w:tc>
        <w:tc>
          <w:tcPr>
            <w:tcW w:type="dxa" w:w="8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Paket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89.000.000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89.000.000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TOTAL</w:t>
            </w:r>
          </w:p>
        </w:tc>
        <w:tc>
          <w:tcPr>
            <w:tcW w:type="dxa" w:w="3118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/>
                <w:sz w:val="19"/>
              </w:rPr>
              <w:t>JUMLAH PAGU ANGGARAN SWAKELOLA SPPG TA 2025</w:t>
            </w:r>
          </w:p>
        </w:tc>
        <w:tc>
          <w:tcPr>
            <w:tcW w:type="dxa" w:w="73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850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41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41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/>
                <w:sz w:val="19"/>
              </w:rPr>
              <w:t>413.000.000</w:t>
            </w:r>
          </w:p>
        </w:tc>
      </w:tr>
    </w:tbl>
    <w:p>
      <w:pPr>
        <w:spacing w:before="0" w:after="120"/>
      </w:pP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Catatan Verifikasi: Petikan rincian POK ini disusun sesuai dengan dokumen Kerangka Acuan Kerja (KAK) dan Rencana Anggaran Biaya (RAB) resmi Kegiatan Administrasi Pembangunan Gedung SPPG Provinsi Riau Tahun Anggaran 2025.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819"/>
          </w:tcPr>
          <w:p/>
        </w:tc>
        <w:tc>
          <w:tcPr>
            <w:tcW w:type="dxa" w:w="4535"/>
          </w:tcPr>
          <w:p>
            <w:pPr>
              <w:spacing w:before="160" w:after="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22 September 2025</w:t>
              <w:br/>
            </w:r>
            <w:r>
              <w:rPr>
                <w:rFonts w:ascii="Arial" w:hAnsi="Arial"/>
                <w:b/>
                <w:sz w:val="21"/>
              </w:rPr>
              <w:t>Kuasa Pengguna Anggaran / Kepala Satuan Kerja</w:t>
              <w:br/>
              <w:t>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Muhammad Yudi Prasetya, S.T.</w:t>
              <w:br/>
            </w:r>
            <w:r>
              <w:rPr>
                <w:rFonts w:ascii="Arial" w:hAnsi="Arial"/>
                <w:sz w:val="21"/>
              </w:rPr>
              <w:t>NIP. 19800214 201412 1 002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