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876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466518_6770018a33b3f91eeb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76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center"/>
      </w:pPr>
      <w:r>
        <w:rPr>
          <w:rFonts w:ascii="Arial" w:hAnsi="Arial"/>
          <w:b/>
          <w:sz w:val="23"/>
        </w:rPr>
        <w:t>LAPORAN PELAKSANAAN KEGIATAN, DAFTAR HADIR,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sz w:val="22"/>
        </w:rPr>
        <w:t>DAN CATATAN PENUGASAN TENAGA KERJA SWAKELOLA</w:t>
      </w:r>
    </w:p>
    <w:p>
      <w:pPr>
        <w:spacing w:before="0" w:after="200" w:line="276" w:lineRule="auto"/>
        <w:jc w:val="center"/>
      </w:pPr>
      <w:r>
        <w:rPr>
          <w:rFonts w:ascii="Arial" w:hAnsi="Arial"/>
          <w:b/>
          <w:sz w:val="22"/>
        </w:rPr>
        <w:t>ADMINISTRASI KEGIATAN PEMBANGUNAN GEDUNG SPPG PROVINSI RIAU TA 2025</w:t>
      </w:r>
    </w:p>
    <w:p>
      <w:pPr>
        <w:keepNext/>
        <w:spacing w:before="160" w:after="80"/>
        <w:jc w:val="left"/>
      </w:pPr>
      <w:r>
        <w:rPr>
          <w:rFonts w:ascii="Arial" w:hAnsi="Arial"/>
          <w:b/>
          <w:sz w:val="21"/>
        </w:rPr>
        <w:t>I. RINGKASAN PELAKSANAAN KEGIATAN</w:t>
      </w:r>
    </w:p>
    <w:p>
      <w:pPr>
        <w:spacing w:before="0" w:after="120" w:line="300" w:lineRule="auto"/>
        <w:jc w:val="both"/>
      </w:pPr>
      <w:r>
        <w:rPr>
          <w:rFonts w:ascii="Arial" w:hAnsi="Arial"/>
          <w:b w:val="0"/>
          <w:sz w:val="21"/>
        </w:rPr>
        <w:t>Berdasarkan Surat Perintah Penugasan PPK Nomor: 15/SPP-SWK/PPK-PPS/2025 tanggal 26 September 2025, Tim Pelaksana Swakelola telah melaksanakan rangkaian kegiatan operasional administrasi pembangunan Gedung SPPG Provinsi Riau yang meliputi pengelolaan bahan operasional pemberkasan serta pelaksanaan 9 (sembilan) penugasan perjalanan dinas survei, koordinasi, pendampingan teknis, dan monitoring lapangan.</w:t>
      </w:r>
    </w:p>
    <w:p>
      <w:pPr>
        <w:keepNext/>
        <w:spacing w:before="160" w:after="80"/>
        <w:jc w:val="left"/>
      </w:pPr>
      <w:r>
        <w:rPr>
          <w:rFonts w:ascii="Arial" w:hAnsi="Arial"/>
          <w:b/>
          <w:sz w:val="21"/>
        </w:rPr>
        <w:t>II. CATATAN PENUGASAN DAN KEHADIRAN PERSONEL LAPANGAN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454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No.</w:t>
            </w:r>
          </w:p>
        </w:tc>
        <w:tc>
          <w:tcPr>
            <w:tcW w:type="dxa" w:w="1531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Tanggal / Periode</w:t>
            </w:r>
          </w:p>
        </w:tc>
        <w:tc>
          <w:tcPr>
            <w:tcW w:type="dxa" w:w="3515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Uraian Penugasan &amp; Lokasi Kegiatan</w:t>
            </w:r>
          </w:p>
        </w:tc>
        <w:tc>
          <w:tcPr>
            <w:tcW w:type="dxa" w:w="2041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Personel Pelaksana</w:t>
            </w:r>
          </w:p>
        </w:tc>
        <w:tc>
          <w:tcPr>
            <w:tcW w:type="dxa" w:w="1814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Nomor SPM &amp; Nilai Realisasi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September 2025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Perjalanan Dinas Dalam Kota Survei &amp; Verifikasi Kesiapan Lokasi Lahan SPPG Kota Pekanbaru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Tim Teknis Satker PPS Riau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SPM 00237A</w:t>
              <w:br/>
              <w:t>Rp 5.950.000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September - Oktober 2025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Koordinasi dan Konsultasi Teknis Program Pembangunan SPPG ke Direktorat Jenderal Prasarana Strategis di Jakarta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Nurhidayat Nugroho, S.Ars., dkk.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SPM 00253A</w:t>
              <w:br/>
              <w:t>Rp 14.374.129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Oktober 2025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Survei Teknis dan Pendampingan Kesiapan Lahan Pembangunan Gedung SPPG di Kabupaten Kampar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Muhammad Syah Ridwan, S.T., Lufti Akbar, S.T.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SPM 00269A</w:t>
              <w:br/>
              <w:t>Rp 16.382.100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Oktober 2025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Koordinasi Teknis dan Konsultasi Pengendalian Pembangunan Gedung SPPG di Jakarta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Tim Teknis Satker PPS Riau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SPM 00282A</w:t>
              <w:br/>
              <w:t>Rp 15.619.299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Oktober 2025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Survei Lapangan dan Verifikasi Teknis Lokasi Pembangunan Gedung SPPG di Kota Dumai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Tim Teknis Satker PPS Riau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SPM 00285A</w:t>
              <w:br/>
              <w:t>Rp 9.480.000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November 2025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Monitoring dan Evaluasi Kemajuan Pembangunan Gedung SPPG di Kabupaten Kampar dan Kabupaten Siak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Agung Justika Indra, S.T., dkk.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SPM 00338A</w:t>
              <w:br/>
              <w:t>Rp 15.860.000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November 2025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Koordinasi Teknis dan Sinkronisasi Data Pembangunan SPPG dengan Balai / Instansi Terkait di Medan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Tim Teknis Satker PPS Riau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SPM 00383A</w:t>
              <w:br/>
              <w:t>Rp 10.671.564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November 2025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Monitoring Lapangan dan Pemeriksaan Teknis Pembangunan Gedung SPPG di Kota Dumai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Tim Teknis Satker PPS Riau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SPM 00399A</w:t>
              <w:br/>
              <w:t>Rp 11.737.008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Desember 2025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Monitoring Akhir dan Evaluasi Pelaksanaan Pembangunan Gedung SPPG Wilayah Provinsi Riau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Junaidi, Noni Septiani, S.T., dkk.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SPM 00419A</w:t>
              <w:br/>
              <w:t>Rp 20.850.000</w:t>
            </w:r>
          </w:p>
        </w:tc>
      </w:tr>
    </w:tbl>
    <w:p>
      <w:pPr>
        <w:spacing w:before="0" w:after="120"/>
      </w:pPr>
    </w:p>
    <w:p>
      <w:pPr>
        <w:spacing w:before="0" w:after="120" w:line="300" w:lineRule="auto"/>
        <w:jc w:val="both"/>
      </w:pPr>
      <w:r>
        <w:rPr>
          <w:rFonts w:ascii="Arial" w:hAnsi="Arial"/>
          <w:b w:val="0"/>
          <w:sz w:val="21"/>
        </w:rPr>
        <w:t>Seluruh personel yang ditugaskan telah melaksanakan kegiatan sesuai jadwal dan menyerahkan bukti kehadiran (SPPD tertandatangani pejabat lokasi tujuan), laporan hasil perjalanan dinas, serta dokumentasi lapangan.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819"/>
          </w:tcPr>
          <w:p/>
        </w:tc>
        <w:tc>
          <w:tcPr>
            <w:tcW w:type="dxa" w:w="4535"/>
          </w:tcPr>
          <w:p>
            <w:pPr>
              <w:spacing w:before="160" w:after="0" w:line="276" w:lineRule="auto"/>
              <w:jc w:val="left"/>
            </w:pPr>
            <w:r>
              <w:rPr>
                <w:rFonts w:ascii="Arial" w:hAnsi="Arial"/>
                <w:sz w:val="21"/>
              </w:rPr>
              <w:t>Pekanbaru, 18 Desember 2025</w:t>
              <w:br/>
            </w:r>
            <w:r>
              <w:rPr>
                <w:rFonts w:ascii="Arial" w:hAnsi="Arial"/>
                <w:b/>
                <w:sz w:val="21"/>
              </w:rPr>
              <w:t>Ketua Tim Pelaksana Swakelola,</w:t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  <w:u w:val="single"/>
              </w:rPr>
              <w:t>Junaidi</w:t>
              <w:br/>
            </w:r>
            <w:r>
              <w:rPr>
                <w:rFonts w:ascii="Arial" w:hAnsi="Arial"/>
                <w:sz w:val="21"/>
              </w:rPr>
              <w:t>NIP. 19740704 200701 1 002</w:t>
            </w:r>
          </w:p>
        </w:tc>
      </w:tr>
    </w:tbl>
    <w:sectPr w:rsidR="00FC693F" w:rsidRPr="0006063C" w:rsidSect="00034616">
      <w:pgSz w:w="11906" w:h="16838"/>
      <w:pgMar w:top="1020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