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drawing>
          <wp:inline xmlns:a="http://schemas.openxmlformats.org/drawingml/2006/main" xmlns:pic="http://schemas.openxmlformats.org/drawingml/2006/picture">
            <wp:extent cx="5940000" cy="876504"/>
            <wp:docPr id="1" name="Picture 1"/>
            <wp:cNvGraphicFramePr>
              <a:graphicFrameLocks noChangeAspect="1"/>
            </wp:cNvGraphicFramePr>
            <a:graphic>
              <a:graphicData uri="http://schemas.openxmlformats.org/drawingml/2006/picture">
                <pic:pic>
                  <pic:nvPicPr>
                    <pic:cNvPr id="0" name="1775466518_6770018a33b3f91eebd0.png"/>
                    <pic:cNvPicPr/>
                  </pic:nvPicPr>
                  <pic:blipFill>
                    <a:blip r:embed="rId9"/>
                    <a:stretch>
                      <a:fillRect/>
                    </a:stretch>
                  </pic:blipFill>
                  <pic:spPr>
                    <a:xfrm>
                      <a:off x="0" y="0"/>
                      <a:ext cx="5940000" cy="876504"/>
                    </a:xfrm>
                    <a:prstGeom prst="rect"/>
                  </pic:spPr>
                </pic:pic>
              </a:graphicData>
            </a:graphic>
          </wp:inline>
        </w:drawing>
      </w:r>
    </w:p>
    <w:p>
      <w:pPr>
        <w:spacing w:before="40" w:after="40" w:line="276" w:lineRule="auto"/>
        <w:jc w:val="center"/>
      </w:pPr>
      <w:r>
        <w:rPr>
          <w:rFonts w:ascii="Arial" w:hAnsi="Arial"/>
          <w:b/>
          <w:sz w:val="23"/>
        </w:rPr>
        <w:t>ALBUM DOKUMENTASI FISIK KEGIATAN DAN HASIL PEKERJAAN</w:t>
      </w:r>
    </w:p>
    <w:p>
      <w:pPr>
        <w:spacing w:before="0" w:after="40" w:line="276" w:lineRule="auto"/>
        <w:jc w:val="center"/>
      </w:pPr>
      <w:r>
        <w:rPr>
          <w:rFonts w:ascii="Arial" w:hAnsi="Arial"/>
          <w:b/>
          <w:sz w:val="22"/>
        </w:rPr>
        <w:t>ADMINISTRASI KEGIATAN PEMBANGUNAN GEDUNG SPPG PROVINSI RIAU</w:t>
      </w:r>
    </w:p>
    <w:p>
      <w:pPr>
        <w:spacing w:before="0" w:after="200" w:line="276" w:lineRule="auto"/>
        <w:jc w:val="center"/>
      </w:pPr>
      <w:r>
        <w:rPr>
          <w:rFonts w:ascii="Arial" w:hAnsi="Arial"/>
          <w:b/>
          <w:sz w:val="22"/>
        </w:rPr>
        <w:t>SATUAN KERJA PELAKSANAAN PRASARANA STRATEGIS RIAU TA 2025</w:t>
      </w:r>
    </w:p>
    <w:p>
      <w:pPr>
        <w:spacing w:before="0" w:after="120" w:line="300" w:lineRule="auto"/>
        <w:jc w:val="both"/>
      </w:pPr>
      <w:r>
        <w:rPr>
          <w:rFonts w:ascii="Arial" w:hAnsi="Arial"/>
          <w:b w:val="0"/>
          <w:sz w:val="21"/>
        </w:rPr>
        <w:t>Berikut adalah dokumentasi visual pelaksanaan kegiatan survei kesiapan lokasi lahan, koordinasi teknis lintas instansi, serta monitoring dan evaluasi lapangan pembangunan Gedung Satuan Pelayanan Pemenuhan Gizi (SPPG) di Provinsi Riau Tahun Anggaran 2025:</w:t>
      </w:r>
    </w:p>
    <w:tbl>
      <w:tblPr>
        <w:tblW w:type="auto" w:w="0"/>
        <w:jc w:val="center"/>
        <w:tblLayout w:type="fixed"/>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4677"/>
        <w:gridCol w:w="4677"/>
      </w:tblGrid>
      <w:tr>
        <w:trPr>
          <w:cantSplit/>
        </w:trPr>
        <w:tc>
          <w:tcPr>
            <w:tcW w:type="dxa" w:w="4677"/>
            <w:vAlign w:val="center"/>
            <w:tcMar>
              <w:top w:w="80" w:type="dxa"/>
              <w:bottom w:w="80" w:type="dxa"/>
              <w:left w:w="80" w:type="dxa"/>
              <w:right w:w="80" w:type="dxa"/>
            </w:tcMar>
          </w:tcPr>
          <w:p>
            <w:pPr>
              <w:spacing w:before="40" w:after="40"/>
              <w:jc w:val="center"/>
            </w:pPr>
            <w:r>
              <w:drawing>
                <wp:inline xmlns:a="http://schemas.openxmlformats.org/drawingml/2006/main" xmlns:pic="http://schemas.openxmlformats.org/drawingml/2006/picture">
                  <wp:extent cx="2664000" cy="3821886"/>
                  <wp:docPr id="2" name="Picture 2"/>
                  <wp:cNvGraphicFramePr>
                    <a:graphicFrameLocks noChangeAspect="1"/>
                  </wp:cNvGraphicFramePr>
                  <a:graphic>
                    <a:graphicData uri="http://schemas.openxmlformats.org/drawingml/2006/picture">
                      <pic:pic>
                        <pic:nvPicPr>
                          <pic:cNvPr id="0" name="photo_1.jpeg"/>
                          <pic:cNvPicPr/>
                        </pic:nvPicPr>
                        <pic:blipFill>
                          <a:blip r:embed="rId10"/>
                          <a:stretch>
                            <a:fillRect/>
                          </a:stretch>
                        </pic:blipFill>
                        <pic:spPr>
                          <a:xfrm>
                            <a:off x="0" y="0"/>
                            <a:ext cx="2664000" cy="3821886"/>
                          </a:xfrm>
                          <a:prstGeom prst="rect"/>
                        </pic:spPr>
                      </pic:pic>
                    </a:graphicData>
                  </a:graphic>
                </wp:inline>
              </w:drawing>
            </w:r>
          </w:p>
        </w:tc>
        <w:tc>
          <w:tcPr>
            <w:tcW w:type="dxa" w:w="4677"/>
            <w:vAlign w:val="center"/>
            <w:tcMar>
              <w:top w:w="80" w:type="dxa"/>
              <w:bottom w:w="80" w:type="dxa"/>
              <w:left w:w="80" w:type="dxa"/>
              <w:right w:w="80" w:type="dxa"/>
            </w:tcMar>
          </w:tcPr>
          <w:p>
            <w:pPr>
              <w:spacing w:before="40" w:after="40"/>
              <w:jc w:val="center"/>
            </w:pPr>
            <w:r>
              <w:drawing>
                <wp:inline xmlns:a="http://schemas.openxmlformats.org/drawingml/2006/main" xmlns:pic="http://schemas.openxmlformats.org/drawingml/2006/picture">
                  <wp:extent cx="2664000" cy="3768781"/>
                  <wp:docPr id="3" name="Picture 3"/>
                  <wp:cNvGraphicFramePr>
                    <a:graphicFrameLocks noChangeAspect="1"/>
                  </wp:cNvGraphicFramePr>
                  <a:graphic>
                    <a:graphicData uri="http://schemas.openxmlformats.org/drawingml/2006/picture">
                      <pic:pic>
                        <pic:nvPicPr>
                          <pic:cNvPr id="0" name="photo_2.jpeg"/>
                          <pic:cNvPicPr/>
                        </pic:nvPicPr>
                        <pic:blipFill>
                          <a:blip r:embed="rId11"/>
                          <a:stretch>
                            <a:fillRect/>
                          </a:stretch>
                        </pic:blipFill>
                        <pic:spPr>
                          <a:xfrm>
                            <a:off x="0" y="0"/>
                            <a:ext cx="2664000" cy="3768781"/>
                          </a:xfrm>
                          <a:prstGeom prst="rect"/>
                        </pic:spPr>
                      </pic:pic>
                    </a:graphicData>
                  </a:graphic>
                </wp:inline>
              </w:drawing>
            </w:r>
          </w:p>
        </w:tc>
      </w:tr>
      <w:tr>
        <w:trPr>
          <w:cantSplit/>
        </w:trPr>
        <w:tc>
          <w:tcPr>
            <w:tcW w:type="dxa" w:w="4677"/>
            <w:vAlign w:val="center"/>
            <w:tcMar>
              <w:top w:w="60" w:type="dxa"/>
              <w:bottom w:w="60" w:type="dxa"/>
              <w:left w:w="100" w:type="dxa"/>
              <w:right w:w="100" w:type="dxa"/>
            </w:tcMar>
            <w:shd w:fill="F2F4F8"/>
          </w:tcPr>
          <w:p>
            <w:pPr>
              <w:spacing w:before="0" w:after="0" w:line="276" w:lineRule="auto"/>
              <w:jc w:val="both"/>
            </w:pPr>
            <w:r>
              <w:rPr>
                <w:rFonts w:ascii="Arial" w:hAnsi="Arial"/>
                <w:b/>
                <w:sz w:val="18"/>
              </w:rPr>
              <w:t xml:space="preserve">Dokumentasi 1: </w:t>
            </w:r>
            <w:r>
              <w:rPr>
                <w:rFonts w:ascii="Arial" w:hAnsi="Arial"/>
                <w:sz w:val="18"/>
              </w:rPr>
              <w:t>Pelaksanaan Survei dan Verifikasi Kesiapan Lokasi Pembangunan Gedung SPPG di Kabupaten Kampar (Oktober 2025)</w:t>
            </w:r>
          </w:p>
        </w:tc>
        <w:tc>
          <w:tcPr>
            <w:tcW w:type="dxa" w:w="4677"/>
            <w:vAlign w:val="center"/>
            <w:tcMar>
              <w:top w:w="60" w:type="dxa"/>
              <w:bottom w:w="60" w:type="dxa"/>
              <w:left w:w="100" w:type="dxa"/>
              <w:right w:w="100" w:type="dxa"/>
            </w:tcMar>
            <w:shd w:fill="F2F4F8"/>
          </w:tcPr>
          <w:p>
            <w:pPr>
              <w:spacing w:before="0" w:after="0" w:line="276" w:lineRule="auto"/>
              <w:jc w:val="both"/>
            </w:pPr>
            <w:r>
              <w:rPr>
                <w:rFonts w:ascii="Arial" w:hAnsi="Arial"/>
                <w:b/>
                <w:sz w:val="18"/>
              </w:rPr>
              <w:t xml:space="preserve">Dokumentasi 2: </w:t>
            </w:r>
            <w:r>
              <w:rPr>
                <w:rFonts w:ascii="Arial" w:hAnsi="Arial"/>
                <w:sz w:val="18"/>
              </w:rPr>
              <w:t>Peninjauan Lapangan dan Pengukuran Titik Lokasi Lahan Gedung SPPG Bersama Perangkat Daerah di Kabupaten Kampar</w:t>
            </w:r>
          </w:p>
        </w:tc>
      </w:tr>
    </w:tbl>
    <w:p>
      <w:pPr>
        <w:spacing w:before="0" w:after="120"/>
      </w:pPr>
    </w:p>
    <w:tbl>
      <w:tblPr>
        <w:tblW w:type="auto" w:w="0"/>
        <w:jc w:val="center"/>
        <w:tblLayout w:type="fixed"/>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4677"/>
        <w:gridCol w:w="4677"/>
      </w:tblGrid>
      <w:tr>
        <w:trPr>
          <w:cantSplit/>
        </w:trPr>
        <w:tc>
          <w:tcPr>
            <w:tcW w:type="dxa" w:w="4677"/>
            <w:vAlign w:val="center"/>
            <w:tcMar>
              <w:top w:w="80" w:type="dxa"/>
              <w:bottom w:w="80" w:type="dxa"/>
              <w:left w:w="80" w:type="dxa"/>
              <w:right w:w="80" w:type="dxa"/>
            </w:tcMar>
          </w:tcPr>
          <w:p>
            <w:pPr>
              <w:spacing w:before="40" w:after="40"/>
              <w:jc w:val="center"/>
            </w:pPr>
            <w:r>
              <w:drawing>
                <wp:inline xmlns:a="http://schemas.openxmlformats.org/drawingml/2006/main" xmlns:pic="http://schemas.openxmlformats.org/drawingml/2006/picture">
                  <wp:extent cx="2664000" cy="3784554"/>
                  <wp:docPr id="4" name="Picture 4"/>
                  <wp:cNvGraphicFramePr>
                    <a:graphicFrameLocks noChangeAspect="1"/>
                  </wp:cNvGraphicFramePr>
                  <a:graphic>
                    <a:graphicData uri="http://schemas.openxmlformats.org/drawingml/2006/picture">
                      <pic:pic>
                        <pic:nvPicPr>
                          <pic:cNvPr id="0" name="photo_3.jpeg"/>
                          <pic:cNvPicPr/>
                        </pic:nvPicPr>
                        <pic:blipFill>
                          <a:blip r:embed="rId12"/>
                          <a:stretch>
                            <a:fillRect/>
                          </a:stretch>
                        </pic:blipFill>
                        <pic:spPr>
                          <a:xfrm>
                            <a:off x="0" y="0"/>
                            <a:ext cx="2664000" cy="3784554"/>
                          </a:xfrm>
                          <a:prstGeom prst="rect"/>
                        </pic:spPr>
                      </pic:pic>
                    </a:graphicData>
                  </a:graphic>
                </wp:inline>
              </w:drawing>
            </w:r>
          </w:p>
        </w:tc>
        <w:tc>
          <w:tcPr>
            <w:tcW w:type="dxa" w:w="4677"/>
            <w:vAlign w:val="center"/>
            <w:tcMar>
              <w:top w:w="80" w:type="dxa"/>
              <w:bottom w:w="80" w:type="dxa"/>
              <w:left w:w="80" w:type="dxa"/>
              <w:right w:w="80" w:type="dxa"/>
            </w:tcMar>
          </w:tcPr>
          <w:p>
            <w:pPr>
              <w:spacing w:before="40" w:after="40"/>
              <w:jc w:val="center"/>
            </w:pPr>
            <w:r>
              <w:drawing>
                <wp:inline xmlns:a="http://schemas.openxmlformats.org/drawingml/2006/main" xmlns:pic="http://schemas.openxmlformats.org/drawingml/2006/picture">
                  <wp:extent cx="2664000" cy="4145167"/>
                  <wp:docPr id="5" name="Picture 5"/>
                  <wp:cNvGraphicFramePr>
                    <a:graphicFrameLocks noChangeAspect="1"/>
                  </wp:cNvGraphicFramePr>
                  <a:graphic>
                    <a:graphicData uri="http://schemas.openxmlformats.org/drawingml/2006/picture">
                      <pic:pic>
                        <pic:nvPicPr>
                          <pic:cNvPr id="0" name="photo_4.jpeg"/>
                          <pic:cNvPicPr/>
                        </pic:nvPicPr>
                        <pic:blipFill>
                          <a:blip r:embed="rId13"/>
                          <a:stretch>
                            <a:fillRect/>
                          </a:stretch>
                        </pic:blipFill>
                        <pic:spPr>
                          <a:xfrm>
                            <a:off x="0" y="0"/>
                            <a:ext cx="2664000" cy="4145167"/>
                          </a:xfrm>
                          <a:prstGeom prst="rect"/>
                        </pic:spPr>
                      </pic:pic>
                    </a:graphicData>
                  </a:graphic>
                </wp:inline>
              </w:drawing>
            </w:r>
          </w:p>
        </w:tc>
      </w:tr>
      <w:tr>
        <w:trPr>
          <w:cantSplit/>
        </w:trPr>
        <w:tc>
          <w:tcPr>
            <w:tcW w:type="dxa" w:w="4677"/>
            <w:vAlign w:val="center"/>
            <w:tcMar>
              <w:top w:w="60" w:type="dxa"/>
              <w:bottom w:w="60" w:type="dxa"/>
              <w:left w:w="100" w:type="dxa"/>
              <w:right w:w="100" w:type="dxa"/>
            </w:tcMar>
            <w:shd w:fill="F2F4F8"/>
          </w:tcPr>
          <w:p>
            <w:pPr>
              <w:spacing w:before="0" w:after="0" w:line="276" w:lineRule="auto"/>
              <w:jc w:val="both"/>
            </w:pPr>
            <w:r>
              <w:rPr>
                <w:rFonts w:ascii="Arial" w:hAnsi="Arial"/>
                <w:b/>
                <w:sz w:val="18"/>
              </w:rPr>
              <w:t xml:space="preserve">Dokumentasi 3: </w:t>
            </w:r>
            <w:r>
              <w:rPr>
                <w:rFonts w:ascii="Arial" w:hAnsi="Arial"/>
                <w:sz w:val="18"/>
              </w:rPr>
              <w:t>Koordinasi Teknis dan Pemeriksaan Kesiapan Lahan Pembangunan Gedung SPPG di Kota Dumai (Oktober 2025)</w:t>
            </w:r>
          </w:p>
        </w:tc>
        <w:tc>
          <w:tcPr>
            <w:tcW w:type="dxa" w:w="4677"/>
            <w:vAlign w:val="center"/>
            <w:tcMar>
              <w:top w:w="60" w:type="dxa"/>
              <w:bottom w:w="60" w:type="dxa"/>
              <w:left w:w="100" w:type="dxa"/>
              <w:right w:w="100" w:type="dxa"/>
            </w:tcMar>
            <w:shd w:fill="F2F4F8"/>
          </w:tcPr>
          <w:p>
            <w:pPr>
              <w:spacing w:before="0" w:after="0" w:line="276" w:lineRule="auto"/>
              <w:jc w:val="both"/>
            </w:pPr>
            <w:r>
              <w:rPr>
                <w:rFonts w:ascii="Arial" w:hAnsi="Arial"/>
                <w:b/>
                <w:sz w:val="18"/>
              </w:rPr>
              <w:t xml:space="preserve">Dokumentasi 4: </w:t>
            </w:r>
            <w:r>
              <w:rPr>
                <w:rFonts w:ascii="Arial" w:hAnsi="Arial"/>
                <w:sz w:val="18"/>
              </w:rPr>
              <w:t>Verifikasi Kondisi Eksisting Tapak dan Aksesibilitas Lokasi Pembangunan Gedung SPPG di Kota Dumai</w:t>
            </w:r>
          </w:p>
        </w:tc>
      </w:tr>
    </w:tbl>
    <w:p>
      <w:pPr>
        <w:spacing w:before="0" w:after="120"/>
      </w:pPr>
    </w:p>
    <w:tbl>
      <w:tblPr>
        <w:tblW w:type="auto" w:w="0"/>
        <w:jc w:val="center"/>
        <w:tblLayout w:type="fixed"/>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4677"/>
        <w:gridCol w:w="4677"/>
      </w:tblGrid>
      <w:tr>
        <w:trPr>
          <w:cantSplit/>
        </w:trPr>
        <w:tc>
          <w:tcPr>
            <w:tcW w:type="dxa" w:w="4677"/>
            <w:vAlign w:val="center"/>
            <w:tcMar>
              <w:top w:w="80" w:type="dxa"/>
              <w:bottom w:w="80" w:type="dxa"/>
              <w:left w:w="80" w:type="dxa"/>
              <w:right w:w="80" w:type="dxa"/>
            </w:tcMar>
          </w:tcPr>
          <w:p>
            <w:pPr>
              <w:spacing w:before="40" w:after="40"/>
              <w:jc w:val="center"/>
            </w:pPr>
            <w:r>
              <w:drawing>
                <wp:inline xmlns:a="http://schemas.openxmlformats.org/drawingml/2006/main" xmlns:pic="http://schemas.openxmlformats.org/drawingml/2006/picture">
                  <wp:extent cx="2664000" cy="3741501"/>
                  <wp:docPr id="6" name="Picture 6"/>
                  <wp:cNvGraphicFramePr>
                    <a:graphicFrameLocks noChangeAspect="1"/>
                  </wp:cNvGraphicFramePr>
                  <a:graphic>
                    <a:graphicData uri="http://schemas.openxmlformats.org/drawingml/2006/picture">
                      <pic:pic>
                        <pic:nvPicPr>
                          <pic:cNvPr id="0" name="photo_5.jpeg"/>
                          <pic:cNvPicPr/>
                        </pic:nvPicPr>
                        <pic:blipFill>
                          <a:blip r:embed="rId14"/>
                          <a:stretch>
                            <a:fillRect/>
                          </a:stretch>
                        </pic:blipFill>
                        <pic:spPr>
                          <a:xfrm>
                            <a:off x="0" y="0"/>
                            <a:ext cx="2664000" cy="3741501"/>
                          </a:xfrm>
                          <a:prstGeom prst="rect"/>
                        </pic:spPr>
                      </pic:pic>
                    </a:graphicData>
                  </a:graphic>
                </wp:inline>
              </w:drawing>
            </w:r>
          </w:p>
        </w:tc>
        <w:tc>
          <w:tcPr>
            <w:tcW w:type="dxa" w:w="4677"/>
            <w:vAlign w:val="center"/>
            <w:tcMar>
              <w:top w:w="80" w:type="dxa"/>
              <w:bottom w:w="80" w:type="dxa"/>
              <w:left w:w="80" w:type="dxa"/>
              <w:right w:w="80" w:type="dxa"/>
            </w:tcMar>
          </w:tcPr>
          <w:p>
            <w:pPr>
              <w:spacing w:before="40" w:after="40"/>
              <w:jc w:val="center"/>
            </w:pPr>
            <w:r>
              <w:drawing>
                <wp:inline xmlns:a="http://schemas.openxmlformats.org/drawingml/2006/main" xmlns:pic="http://schemas.openxmlformats.org/drawingml/2006/picture">
                  <wp:extent cx="2664000" cy="3777666"/>
                  <wp:docPr id="7" name="Picture 7"/>
                  <wp:cNvGraphicFramePr>
                    <a:graphicFrameLocks noChangeAspect="1"/>
                  </wp:cNvGraphicFramePr>
                  <a:graphic>
                    <a:graphicData uri="http://schemas.openxmlformats.org/drawingml/2006/picture">
                      <pic:pic>
                        <pic:nvPicPr>
                          <pic:cNvPr id="0" name="photo_6.jpeg"/>
                          <pic:cNvPicPr/>
                        </pic:nvPicPr>
                        <pic:blipFill>
                          <a:blip r:embed="rId15"/>
                          <a:stretch>
                            <a:fillRect/>
                          </a:stretch>
                        </pic:blipFill>
                        <pic:spPr>
                          <a:xfrm>
                            <a:off x="0" y="0"/>
                            <a:ext cx="2664000" cy="3777666"/>
                          </a:xfrm>
                          <a:prstGeom prst="rect"/>
                        </pic:spPr>
                      </pic:pic>
                    </a:graphicData>
                  </a:graphic>
                </wp:inline>
              </w:drawing>
            </w:r>
          </w:p>
        </w:tc>
      </w:tr>
      <w:tr>
        <w:trPr>
          <w:cantSplit/>
        </w:trPr>
        <w:tc>
          <w:tcPr>
            <w:tcW w:type="dxa" w:w="4677"/>
            <w:vAlign w:val="center"/>
            <w:tcMar>
              <w:top w:w="60" w:type="dxa"/>
              <w:bottom w:w="60" w:type="dxa"/>
              <w:left w:w="100" w:type="dxa"/>
              <w:right w:w="100" w:type="dxa"/>
            </w:tcMar>
            <w:shd w:fill="F2F4F8"/>
          </w:tcPr>
          <w:p>
            <w:pPr>
              <w:spacing w:before="0" w:after="0" w:line="276" w:lineRule="auto"/>
              <w:jc w:val="both"/>
            </w:pPr>
            <w:r>
              <w:rPr>
                <w:rFonts w:ascii="Arial" w:hAnsi="Arial"/>
                <w:b/>
                <w:sz w:val="18"/>
              </w:rPr>
              <w:t xml:space="preserve">Dokumentasi 5: </w:t>
            </w:r>
            <w:r>
              <w:rPr>
                <w:rFonts w:ascii="Arial" w:hAnsi="Arial"/>
                <w:sz w:val="18"/>
              </w:rPr>
              <w:t>Pelaksanaan Monitoring dan Evaluasi Lapangan Pembangunan Gedung SPPG di Kabupaten Kampar dan Kabupaten Siak (November 2025)</w:t>
            </w:r>
          </w:p>
        </w:tc>
        <w:tc>
          <w:tcPr>
            <w:tcW w:type="dxa" w:w="4677"/>
            <w:vAlign w:val="center"/>
            <w:tcMar>
              <w:top w:w="60" w:type="dxa"/>
              <w:bottom w:w="60" w:type="dxa"/>
              <w:left w:w="100" w:type="dxa"/>
              <w:right w:w="100" w:type="dxa"/>
            </w:tcMar>
            <w:shd w:fill="F2F4F8"/>
          </w:tcPr>
          <w:p>
            <w:pPr>
              <w:spacing w:before="0" w:after="0" w:line="276" w:lineRule="auto"/>
              <w:jc w:val="both"/>
            </w:pPr>
            <w:r>
              <w:rPr>
                <w:rFonts w:ascii="Arial" w:hAnsi="Arial"/>
                <w:b/>
                <w:sz w:val="18"/>
              </w:rPr>
              <w:t xml:space="preserve">Dokumentasi 6: </w:t>
            </w:r>
            <w:r>
              <w:rPr>
                <w:rFonts w:ascii="Arial" w:hAnsi="Arial"/>
                <w:sz w:val="18"/>
              </w:rPr>
              <w:t>Pemeriksaan Kemajuan Pekerjaan Fisik dan Koordinasi Teknis Lapangan Tim Pelaksana Swakelola Satker PPS Riau</w:t>
            </w:r>
          </w:p>
        </w:tc>
      </w:tr>
    </w:tbl>
    <w:p>
      <w:pPr>
        <w:spacing w:before="0" w:after="120"/>
      </w:pPr>
    </w:p>
    <w:tbl>
      <w:tblPr>
        <w:tblW w:type="auto" w:w="0"/>
        <w:jc w:val="center"/>
        <w:tblLayout w:type="fixed"/>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4677"/>
        <w:gridCol w:w="4677"/>
      </w:tblGrid>
      <w:tr>
        <w:trPr>
          <w:cantSplit/>
        </w:trPr>
        <w:tc>
          <w:tcPr>
            <w:tcW w:type="dxa" w:w="4677"/>
            <w:vAlign w:val="center"/>
            <w:tcMar>
              <w:top w:w="80" w:type="dxa"/>
              <w:bottom w:w="80" w:type="dxa"/>
              <w:left w:w="80" w:type="dxa"/>
              <w:right w:w="80" w:type="dxa"/>
            </w:tcMar>
          </w:tcPr>
          <w:p>
            <w:pPr>
              <w:spacing w:before="40" w:after="40"/>
              <w:jc w:val="center"/>
            </w:pPr>
            <w:r>
              <w:drawing>
                <wp:inline xmlns:a="http://schemas.openxmlformats.org/drawingml/2006/main" xmlns:pic="http://schemas.openxmlformats.org/drawingml/2006/picture">
                  <wp:extent cx="2664000" cy="3766123"/>
                  <wp:docPr id="8" name="Picture 8"/>
                  <wp:cNvGraphicFramePr>
                    <a:graphicFrameLocks noChangeAspect="1"/>
                  </wp:cNvGraphicFramePr>
                  <a:graphic>
                    <a:graphicData uri="http://schemas.openxmlformats.org/drawingml/2006/picture">
                      <pic:pic>
                        <pic:nvPicPr>
                          <pic:cNvPr id="0" name="photo_7.jpeg"/>
                          <pic:cNvPicPr/>
                        </pic:nvPicPr>
                        <pic:blipFill>
                          <a:blip r:embed="rId16"/>
                          <a:stretch>
                            <a:fillRect/>
                          </a:stretch>
                        </pic:blipFill>
                        <pic:spPr>
                          <a:xfrm>
                            <a:off x="0" y="0"/>
                            <a:ext cx="2664000" cy="3766123"/>
                          </a:xfrm>
                          <a:prstGeom prst="rect"/>
                        </pic:spPr>
                      </pic:pic>
                    </a:graphicData>
                  </a:graphic>
                </wp:inline>
              </w:drawing>
            </w:r>
          </w:p>
        </w:tc>
        <w:tc>
          <w:tcPr>
            <w:tcW w:type="dxa" w:w="4677"/>
            <w:vAlign w:val="center"/>
            <w:tcMar>
              <w:top w:w="80" w:type="dxa"/>
              <w:bottom w:w="80" w:type="dxa"/>
              <w:left w:w="80" w:type="dxa"/>
              <w:right w:w="80" w:type="dxa"/>
            </w:tcMar>
          </w:tcPr>
          <w:p>
            <w:pPr>
              <w:spacing w:before="40" w:after="40"/>
              <w:jc w:val="center"/>
            </w:pPr>
            <w:r>
              <w:drawing>
                <wp:inline xmlns:a="http://schemas.openxmlformats.org/drawingml/2006/main" xmlns:pic="http://schemas.openxmlformats.org/drawingml/2006/picture">
                  <wp:extent cx="2664000" cy="3766123"/>
                  <wp:docPr id="9" name="Picture 9"/>
                  <wp:cNvGraphicFramePr>
                    <a:graphicFrameLocks noChangeAspect="1"/>
                  </wp:cNvGraphicFramePr>
                  <a:graphic>
                    <a:graphicData uri="http://schemas.openxmlformats.org/drawingml/2006/picture">
                      <pic:pic>
                        <pic:nvPicPr>
                          <pic:cNvPr id="0" name="photo_8.jpeg"/>
                          <pic:cNvPicPr/>
                        </pic:nvPicPr>
                        <pic:blipFill>
                          <a:blip r:embed="rId17"/>
                          <a:stretch>
                            <a:fillRect/>
                          </a:stretch>
                        </pic:blipFill>
                        <pic:spPr>
                          <a:xfrm>
                            <a:off x="0" y="0"/>
                            <a:ext cx="2664000" cy="3766123"/>
                          </a:xfrm>
                          <a:prstGeom prst="rect"/>
                        </pic:spPr>
                      </pic:pic>
                    </a:graphicData>
                  </a:graphic>
                </wp:inline>
              </w:drawing>
            </w:r>
          </w:p>
        </w:tc>
      </w:tr>
      <w:tr>
        <w:trPr>
          <w:cantSplit/>
        </w:trPr>
        <w:tc>
          <w:tcPr>
            <w:tcW w:type="dxa" w:w="4677"/>
            <w:vAlign w:val="center"/>
            <w:tcMar>
              <w:top w:w="60" w:type="dxa"/>
              <w:bottom w:w="60" w:type="dxa"/>
              <w:left w:w="100" w:type="dxa"/>
              <w:right w:w="100" w:type="dxa"/>
            </w:tcMar>
            <w:shd w:fill="F2F4F8"/>
          </w:tcPr>
          <w:p>
            <w:pPr>
              <w:spacing w:before="0" w:after="0" w:line="276" w:lineRule="auto"/>
              <w:jc w:val="both"/>
            </w:pPr>
            <w:r>
              <w:rPr>
                <w:rFonts w:ascii="Arial" w:hAnsi="Arial"/>
                <w:b/>
                <w:sz w:val="18"/>
              </w:rPr>
              <w:t xml:space="preserve">Dokumentasi 7: </w:t>
            </w:r>
            <w:r>
              <w:rPr>
                <w:rFonts w:ascii="Arial" w:hAnsi="Arial"/>
                <w:sz w:val="18"/>
              </w:rPr>
              <w:t>Monitoring Lanjutan dan Pengawasan Teknis Pelaksanaan Pembangunan Gedung SPPG di Kota Dumai (November 2025)</w:t>
            </w:r>
          </w:p>
        </w:tc>
        <w:tc>
          <w:tcPr>
            <w:tcW w:type="dxa" w:w="4677"/>
            <w:vAlign w:val="center"/>
            <w:tcMar>
              <w:top w:w="60" w:type="dxa"/>
              <w:bottom w:w="60" w:type="dxa"/>
              <w:left w:w="100" w:type="dxa"/>
              <w:right w:w="100" w:type="dxa"/>
            </w:tcMar>
            <w:shd w:fill="F2F4F8"/>
          </w:tcPr>
          <w:p>
            <w:pPr>
              <w:spacing w:before="0" w:after="0" w:line="276" w:lineRule="auto"/>
              <w:jc w:val="both"/>
            </w:pPr>
            <w:r>
              <w:rPr>
                <w:rFonts w:ascii="Arial" w:hAnsi="Arial"/>
                <w:b/>
                <w:sz w:val="18"/>
              </w:rPr>
              <w:t xml:space="preserve">Dokumentasi 8: </w:t>
            </w:r>
            <w:r>
              <w:rPr>
                <w:rFonts w:ascii="Arial" w:hAnsi="Arial"/>
                <w:sz w:val="18"/>
              </w:rPr>
              <w:t>Evaluasi Akhir Lapangan dan Verifikasi Kelengkapan Administrasi Teknis Pembangunan Gedung SPPG Provinsi Riau (Desember 2025)</w:t>
            </w:r>
          </w:p>
        </w:tc>
      </w:tr>
    </w:tbl>
    <w:p>
      <w:pPr>
        <w:spacing w:before="0" w:after="120"/>
      </w:pP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77"/>
        <w:gridCol w:w="4677"/>
      </w:tblGrid>
      <w:tr>
        <w:trPr>
          <w:cantSplit/>
        </w:trPr>
        <w:tc>
          <w:tcPr>
            <w:tcW w:type="dxa" w:w="4819"/>
          </w:tcPr>
          <w:p/>
        </w:tc>
        <w:tc>
          <w:tcPr>
            <w:tcW w:type="dxa" w:w="4535"/>
          </w:tcPr>
          <w:p>
            <w:pPr>
              <w:spacing w:before="160" w:after="0" w:line="276" w:lineRule="auto"/>
              <w:jc w:val="left"/>
            </w:pPr>
            <w:r>
              <w:rPr>
                <w:rFonts w:ascii="Arial" w:hAnsi="Arial"/>
                <w:sz w:val="21"/>
              </w:rPr>
              <w:t>Pekanbaru, 18 Desember 2025</w:t>
              <w:br/>
            </w:r>
            <w:r>
              <w:rPr>
                <w:rFonts w:ascii="Arial" w:hAnsi="Arial"/>
                <w:b/>
                <w:sz w:val="21"/>
              </w:rPr>
              <w:t>Ketua Tim Pelaksana Swakelola,</w:t>
              <w:br/>
              <w:br/>
              <w:br/>
              <w:br/>
            </w:r>
            <w:r>
              <w:rPr>
                <w:rFonts w:ascii="Arial" w:hAnsi="Arial"/>
                <w:b/>
                <w:sz w:val="21"/>
                <w:u w:val="single"/>
              </w:rPr>
              <w:t>Junaidi</w:t>
              <w:br/>
            </w:r>
            <w:r>
              <w:rPr>
                <w:rFonts w:ascii="Arial" w:hAnsi="Arial"/>
                <w:sz w:val="21"/>
              </w:rPr>
              <w:t>NIP. 19740704 200701 1 002</w:t>
            </w:r>
          </w:p>
        </w:tc>
      </w:tr>
    </w:tbl>
    <w:sectPr w:rsidR="00FC693F" w:rsidRPr="0006063C" w:rsidSect="00034616">
      <w:pgSz w:w="11906" w:h="16838"/>
      <w:pgMar w:top="1020" w:right="1276" w:bottom="1134"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